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AF3704" w14:textId="77777777" w:rsidR="0076796E" w:rsidRDefault="0076796E">
      <w:pPr>
        <w:pBdr>
          <w:top w:val="nil"/>
          <w:left w:val="nil"/>
          <w:bottom w:val="nil"/>
          <w:right w:val="nil"/>
          <w:between w:val="nil"/>
        </w:pBdr>
        <w:spacing w:before="120" w:after="100" w:line="360" w:lineRule="auto"/>
        <w:rPr>
          <w:color w:val="000000"/>
        </w:rPr>
      </w:pPr>
    </w:p>
    <w:p w14:paraId="18DE818D" w14:textId="77777777" w:rsidR="0076796E" w:rsidRDefault="00000000">
      <w:pPr>
        <w:pStyle w:val="Title"/>
        <w:spacing w:before="2400" w:line="480" w:lineRule="auto"/>
      </w:pPr>
      <w:proofErr w:type="spellStart"/>
      <w:r>
        <w:t>Semantik</w:t>
      </w:r>
      <w:proofErr w:type="spellEnd"/>
      <w:r>
        <w:t xml:space="preserve"> AI Engine </w:t>
      </w:r>
    </w:p>
    <w:p w14:paraId="2B1CC3AF" w14:textId="77777777" w:rsidR="0076796E" w:rsidRDefault="00000000">
      <w:pPr>
        <w:pStyle w:val="Subtitle"/>
      </w:pPr>
      <w:r>
        <w:t>Installation Guide</w:t>
      </w:r>
    </w:p>
    <w:p w14:paraId="098BD2AA" w14:textId="77777777" w:rsidR="0076796E" w:rsidRDefault="00000000">
      <w:pPr>
        <w:rPr>
          <w:b/>
        </w:rPr>
      </w:pPr>
      <w:r>
        <w:rPr>
          <w:b/>
        </w:rPr>
        <w:t>Introduced in Ephesoft Transact 2022.1.01</w:t>
      </w:r>
    </w:p>
    <w:p w14:paraId="541D7F2D" w14:textId="77777777" w:rsidR="0076796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t>Revision 1</w:t>
      </w:r>
    </w:p>
    <w:p w14:paraId="0AA4BCC4" w14:textId="77777777" w:rsidR="0076796E" w:rsidRDefault="0076796E"/>
    <w:p w14:paraId="6CEA4F64" w14:textId="77777777" w:rsidR="0076796E" w:rsidRDefault="0076796E"/>
    <w:p w14:paraId="73F4A543" w14:textId="77777777" w:rsidR="0076796E" w:rsidRDefault="0076796E"/>
    <w:p w14:paraId="0B74F7F3" w14:textId="77777777" w:rsidR="0076796E" w:rsidRDefault="0076796E"/>
    <w:p w14:paraId="2158DB74" w14:textId="77777777" w:rsidR="0076796E" w:rsidRDefault="0076796E">
      <w:pPr>
        <w:sectPr w:rsidR="0076796E">
          <w:headerReference w:type="default" r:id="rId8"/>
          <w:footerReference w:type="even" r:id="rId9"/>
          <w:footerReference w:type="default" r:id="rId10"/>
          <w:headerReference w:type="first" r:id="rId11"/>
          <w:pgSz w:w="12240" w:h="15840"/>
          <w:pgMar w:top="630" w:right="720" w:bottom="630" w:left="720" w:header="720" w:footer="720" w:gutter="0"/>
          <w:pgNumType w:start="1"/>
          <w:cols w:space="720"/>
          <w:titlePg/>
        </w:sectPr>
      </w:pPr>
    </w:p>
    <w:p w14:paraId="68E7B121" w14:textId="77777777" w:rsidR="0076796E" w:rsidRDefault="00000000">
      <w:pPr>
        <w:pStyle w:val="Heading2"/>
      </w:pPr>
      <w:bookmarkStart w:id="0" w:name="_30j0zll" w:colFirst="0" w:colLast="0"/>
      <w:bookmarkEnd w:id="0"/>
      <w:r>
        <w:lastRenderedPageBreak/>
        <w:t>Introduction</w:t>
      </w:r>
    </w:p>
    <w:p w14:paraId="1B831D7A" w14:textId="77777777" w:rsidR="0076796E" w:rsidRDefault="00000000">
      <w:pPr>
        <w:rPr>
          <w:b/>
        </w:rPr>
      </w:pPr>
      <w:r>
        <w:rPr>
          <w:b/>
        </w:rPr>
        <w:t xml:space="preserve">Applies to: </w:t>
      </w:r>
      <w:r>
        <w:t>Transact version 2022.1.00 or newer.</w:t>
      </w:r>
    </w:p>
    <w:p w14:paraId="100E86AC" w14:textId="77777777" w:rsidR="0076796E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rPr>
          <w:b/>
        </w:rPr>
        <w:t>Availability:</w:t>
      </w:r>
      <w:r>
        <w:t xml:space="preserve"> Windows and Linux </w:t>
      </w:r>
      <w:proofErr w:type="gramStart"/>
      <w:r>
        <w:t>on-premise</w:t>
      </w:r>
      <w:proofErr w:type="gramEnd"/>
      <w:r>
        <w:t xml:space="preserve"> or cloud.</w:t>
      </w:r>
    </w:p>
    <w:p w14:paraId="1851348D" w14:textId="77777777" w:rsidR="0076796E" w:rsidRDefault="00000000">
      <w:p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t>Semantik</w:t>
      </w:r>
      <w:proofErr w:type="spellEnd"/>
      <w:r>
        <w:t xml:space="preserve"> Artificial Intelligence (AI) Engine shortens batch class design time by reducing the number of steps required to create document type schemas and key-value extraction rules. Starting with Transact 2022.1.01, extraction includes tables. The </w:t>
      </w:r>
      <w:proofErr w:type="spellStart"/>
      <w:r>
        <w:t>Semantik</w:t>
      </w:r>
      <w:proofErr w:type="spellEnd"/>
      <w:r>
        <w:t xml:space="preserve"> AI Engine is a prerequisite for other AI-enabled Transact features, such as Universal Document Automation and the Document Design Accelerator.</w:t>
      </w:r>
    </w:p>
    <w:p w14:paraId="7E59C44F" w14:textId="2D79BAEA" w:rsidR="0076796E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t xml:space="preserve">The </w:t>
      </w:r>
      <w:proofErr w:type="spellStart"/>
      <w:r>
        <w:t>Semantik</w:t>
      </w:r>
      <w:proofErr w:type="spellEnd"/>
      <w:r>
        <w:t xml:space="preserve"> AI Engine is available </w:t>
      </w:r>
      <w:proofErr w:type="gramStart"/>
      <w:r>
        <w:t>on-premise</w:t>
      </w:r>
      <w:proofErr w:type="gramEnd"/>
      <w:r>
        <w:t xml:space="preserve"> and for cloud. For </w:t>
      </w:r>
      <w:proofErr w:type="gramStart"/>
      <w:r>
        <w:t>on-premise</w:t>
      </w:r>
      <w:proofErr w:type="gramEnd"/>
      <w:r>
        <w:t xml:space="preserve"> instances, it runs in the background on the Transact server and is installed separately from the Transact installer. This service must be installed in order to use </w:t>
      </w:r>
      <w:hyperlink r:id="rId12">
        <w:r>
          <w:rPr>
            <w:color w:val="1155CC"/>
            <w:u w:val="single"/>
          </w:rPr>
          <w:t>Universal Document Automation</w:t>
        </w:r>
      </w:hyperlink>
      <w:r>
        <w:t xml:space="preserve"> and </w:t>
      </w:r>
      <w:hyperlink r:id="rId13">
        <w:r>
          <w:rPr>
            <w:color w:val="1155CC"/>
            <w:u w:val="single"/>
          </w:rPr>
          <w:t>Document Design Accelerator</w:t>
        </w:r>
      </w:hyperlink>
      <w:r>
        <w:t>.</w:t>
      </w:r>
    </w:p>
    <w:p w14:paraId="54CD08A7" w14:textId="77777777" w:rsidR="0076796E" w:rsidRDefault="00000000">
      <w:pPr>
        <w:pBdr>
          <w:top w:val="nil"/>
          <w:left w:val="nil"/>
          <w:bottom w:val="nil"/>
          <w:right w:val="nil"/>
          <w:between w:val="nil"/>
        </w:pBdr>
        <w:rPr>
          <w:i/>
        </w:rPr>
      </w:pPr>
      <w:r>
        <w:t>T</w:t>
      </w:r>
      <w:r>
        <w:rPr>
          <w:color w:val="000000"/>
        </w:rPr>
        <w:t xml:space="preserve">his </w:t>
      </w:r>
      <w:r>
        <w:t>guide</w:t>
      </w:r>
      <w:r>
        <w:rPr>
          <w:color w:val="000000"/>
        </w:rPr>
        <w:t xml:space="preserve"> describes how to install </w:t>
      </w:r>
      <w:r>
        <w:t xml:space="preserve">the </w:t>
      </w:r>
      <w:proofErr w:type="spellStart"/>
      <w:r>
        <w:t>Semantik</w:t>
      </w:r>
      <w:proofErr w:type="spellEnd"/>
      <w:r>
        <w:t xml:space="preserve"> AI Engine in </w:t>
      </w:r>
      <w:proofErr w:type="gramStart"/>
      <w:r>
        <w:t>on-premise</w:t>
      </w:r>
      <w:proofErr w:type="gramEnd"/>
      <w:r>
        <w:t xml:space="preserve"> and cloud versions of Transact.</w:t>
      </w:r>
    </w:p>
    <w:p w14:paraId="58D1D58B" w14:textId="77777777" w:rsidR="0076796E" w:rsidRDefault="00000000">
      <w:pPr>
        <w:pStyle w:val="Heading2"/>
      </w:pPr>
      <w:bookmarkStart w:id="1" w:name="_1fob9te" w:colFirst="0" w:colLast="0"/>
      <w:bookmarkEnd w:id="1"/>
      <w:r>
        <w:t>Prerequisites</w:t>
      </w:r>
    </w:p>
    <w:p w14:paraId="04FA1E66" w14:textId="77777777" w:rsidR="0076796E" w:rsidRDefault="00000000">
      <w:pPr>
        <w:pBdr>
          <w:top w:val="nil"/>
          <w:left w:val="nil"/>
          <w:bottom w:val="nil"/>
          <w:right w:val="nil"/>
          <w:between w:val="nil"/>
        </w:pBdr>
        <w:ind w:left="1080" w:hanging="1080"/>
        <w:rPr>
          <w:color w:val="000000"/>
        </w:rPr>
      </w:pPr>
      <w:r>
        <w:rPr>
          <w:color w:val="000000"/>
        </w:rPr>
        <w:t xml:space="preserve">To </w:t>
      </w:r>
      <w:r>
        <w:t xml:space="preserve">install the </w:t>
      </w:r>
      <w:proofErr w:type="spellStart"/>
      <w:r>
        <w:t>Semantik</w:t>
      </w:r>
      <w:proofErr w:type="spellEnd"/>
      <w:r>
        <w:t xml:space="preserve"> AI Engine for </w:t>
      </w:r>
      <w:proofErr w:type="gramStart"/>
      <w:r>
        <w:t>on-premise</w:t>
      </w:r>
      <w:proofErr w:type="gramEnd"/>
      <w:r>
        <w:rPr>
          <w:color w:val="000000"/>
        </w:rPr>
        <w:t>, the following must be in place:</w:t>
      </w:r>
    </w:p>
    <w:p w14:paraId="0A6CEDEC" w14:textId="77777777" w:rsidR="0076796E" w:rsidRDefault="00000000">
      <w:pPr>
        <w:numPr>
          <w:ilvl w:val="0"/>
          <w:numId w:val="3"/>
        </w:numPr>
        <w:spacing w:after="0" w:line="240" w:lineRule="auto"/>
      </w:pPr>
      <w:r>
        <w:t>You will need to be a Transact administrator.</w:t>
      </w:r>
    </w:p>
    <w:p w14:paraId="0FF0396C" w14:textId="77777777" w:rsidR="007679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t>You will need to install Transact version 2022.1.00 or later. Version 2022.1.01 is required for table extraction.</w:t>
      </w:r>
    </w:p>
    <w:p w14:paraId="0DD7B10A" w14:textId="30C4CD95" w:rsidR="007679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You will need to download the installer from the </w:t>
      </w:r>
      <w:hyperlink r:id="rId14">
        <w:r>
          <w:rPr>
            <w:color w:val="1155CC"/>
            <w:u w:val="single"/>
          </w:rPr>
          <w:t>Customer Support Portal</w:t>
        </w:r>
      </w:hyperlink>
      <w:r>
        <w:t>.</w:t>
      </w:r>
    </w:p>
    <w:p w14:paraId="26AF8714" w14:textId="77777777" w:rsidR="007679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You will need to configure JAVA_HOME as an environment variable.</w:t>
      </w:r>
    </w:p>
    <w:p w14:paraId="36DDD7D1" w14:textId="77777777" w:rsidR="0076796E" w:rsidRDefault="00000000">
      <w:pPr>
        <w:numPr>
          <w:ilvl w:val="0"/>
          <w:numId w:val="3"/>
        </w:numPr>
        <w:spacing w:after="240" w:line="240" w:lineRule="auto"/>
      </w:pPr>
      <w:r>
        <w:t>You will need to install the latest</w:t>
      </w:r>
      <w:hyperlink r:id="rId15">
        <w:r>
          <w:t xml:space="preserve"> </w:t>
        </w:r>
      </w:hyperlink>
      <w:hyperlink r:id="rId16">
        <w:r>
          <w:rPr>
            <w:b/>
            <w:color w:val="1155CC"/>
            <w:u w:val="single"/>
          </w:rPr>
          <w:t>Microsoft Visual C++ Redistributable</w:t>
        </w:r>
      </w:hyperlink>
      <w:r>
        <w:t xml:space="preserve"> packages for Visual Studio 2015, 2017, 2019, or 2022.</w:t>
      </w:r>
    </w:p>
    <w:p w14:paraId="77AD46B0" w14:textId="77777777" w:rsidR="0076796E" w:rsidRDefault="00000000">
      <w:pPr>
        <w:pStyle w:val="Heading2"/>
      </w:pPr>
      <w:bookmarkStart w:id="2" w:name="_3znysh7" w:colFirst="0" w:colLast="0"/>
      <w:bookmarkEnd w:id="2"/>
      <w:r>
        <w:t xml:space="preserve">Install </w:t>
      </w:r>
      <w:proofErr w:type="spellStart"/>
      <w:r>
        <w:t>Semantik</w:t>
      </w:r>
      <w:proofErr w:type="spellEnd"/>
      <w:r>
        <w:t xml:space="preserve"> AI Engine</w:t>
      </w:r>
    </w:p>
    <w:p w14:paraId="4D7DBF01" w14:textId="77777777" w:rsidR="0076796E" w:rsidRDefault="00000000">
      <w:pPr>
        <w:numPr>
          <w:ilvl w:val="0"/>
          <w:numId w:val="1"/>
        </w:numPr>
        <w:spacing w:after="0"/>
      </w:pPr>
      <w:r>
        <w:t>Extract the downloaded installer file.</w:t>
      </w:r>
    </w:p>
    <w:p w14:paraId="6C1566F2" w14:textId="77777777" w:rsidR="0076796E" w:rsidRDefault="00000000">
      <w:pPr>
        <w:numPr>
          <w:ilvl w:val="0"/>
          <w:numId w:val="1"/>
        </w:numPr>
        <w:spacing w:after="0"/>
      </w:pPr>
      <w:r>
        <w:t>Stop Transact.</w:t>
      </w:r>
    </w:p>
    <w:p w14:paraId="0C1B4D1A" w14:textId="77777777" w:rsidR="0076796E" w:rsidRDefault="00000000">
      <w:pPr>
        <w:numPr>
          <w:ilvl w:val="0"/>
          <w:numId w:val="1"/>
        </w:numPr>
      </w:pPr>
      <w:r>
        <w:t xml:space="preserve">Install the extracted file according to the </w:t>
      </w:r>
      <w:r>
        <w:rPr>
          <w:b/>
        </w:rPr>
        <w:t>readme.md</w:t>
      </w:r>
      <w:r>
        <w:t xml:space="preserve">. </w:t>
      </w:r>
    </w:p>
    <w:p w14:paraId="0E69833D" w14:textId="77777777" w:rsidR="0076796E" w:rsidRDefault="00000000">
      <w:pPr>
        <w:ind w:left="720"/>
      </w:pPr>
      <w:r>
        <w:rPr>
          <w:b/>
        </w:rPr>
        <w:t>Note:</w:t>
      </w:r>
      <w:r>
        <w:t xml:space="preserve"> The readme.md refers to the </w:t>
      </w:r>
      <w:proofErr w:type="spellStart"/>
      <w:r>
        <w:t>Semantik</w:t>
      </w:r>
      <w:proofErr w:type="spellEnd"/>
      <w:r>
        <w:t xml:space="preserve"> AI Engine as both </w:t>
      </w:r>
      <w:r>
        <w:rPr>
          <w:i/>
        </w:rPr>
        <w:t>SRE</w:t>
      </w:r>
      <w:r>
        <w:t xml:space="preserve"> and </w:t>
      </w:r>
      <w:proofErr w:type="spellStart"/>
      <w:r>
        <w:rPr>
          <w:i/>
        </w:rPr>
        <w:t>Semantik</w:t>
      </w:r>
      <w:proofErr w:type="spellEnd"/>
      <w:r>
        <w:rPr>
          <w:i/>
        </w:rPr>
        <w:t xml:space="preserve"> Recognition Engine</w:t>
      </w:r>
      <w:r>
        <w:t>.</w:t>
      </w:r>
    </w:p>
    <w:p w14:paraId="00DC75C2" w14:textId="77777777" w:rsidR="0076796E" w:rsidRDefault="00000000">
      <w:pPr>
        <w:numPr>
          <w:ilvl w:val="0"/>
          <w:numId w:val="1"/>
        </w:numPr>
      </w:pPr>
      <w:r>
        <w:t>Restart Transact.</w:t>
      </w:r>
    </w:p>
    <w:p w14:paraId="249E489A" w14:textId="77777777" w:rsidR="0076796E" w:rsidRDefault="00000000">
      <w:pPr>
        <w:pStyle w:val="Heading3"/>
      </w:pPr>
      <w:bookmarkStart w:id="3" w:name="_olnnh2wluinm" w:colFirst="0" w:colLast="0"/>
      <w:bookmarkEnd w:id="3"/>
      <w:r>
        <w:t>Start the Engine</w:t>
      </w:r>
    </w:p>
    <w:p w14:paraId="67540D77" w14:textId="77777777" w:rsidR="0076796E" w:rsidRDefault="00000000">
      <w:r>
        <w:t xml:space="preserve">Upon restarting Transact, the </w:t>
      </w:r>
      <w:proofErr w:type="spellStart"/>
      <w:r>
        <w:t>Semantik</w:t>
      </w:r>
      <w:proofErr w:type="spellEnd"/>
      <w:r>
        <w:t xml:space="preserve"> AI Engine will be paused. To check the status and start the engine, use the following commands:</w:t>
      </w:r>
    </w:p>
    <w:p w14:paraId="1E958B8D" w14:textId="77777777" w:rsidR="0076796E" w:rsidRDefault="00000000">
      <w:pPr>
        <w:spacing w:after="0" w:line="240" w:lineRule="auto"/>
        <w:rPr>
          <w:b/>
        </w:rPr>
      </w:pPr>
      <w:r>
        <w:rPr>
          <w:b/>
        </w:rPr>
        <w:t>Windows</w:t>
      </w:r>
    </w:p>
    <w:p w14:paraId="6A175F03" w14:textId="77777777" w:rsidR="0076796E" w:rsidRDefault="00000000">
      <w:pPr>
        <w:spacing w:after="0" w:line="240" w:lineRule="auto"/>
        <w:rPr>
          <w:rFonts w:ascii="Courier New" w:eastAsia="Courier New" w:hAnsi="Courier New" w:cs="Courier New"/>
        </w:rPr>
      </w:pPr>
      <w:r>
        <w:t xml:space="preserve">Check the status of the server: </w:t>
      </w:r>
      <w:r>
        <w:rPr>
          <w:rFonts w:ascii="Courier New" w:eastAsia="Courier New" w:hAnsi="Courier New" w:cs="Courier New"/>
        </w:rPr>
        <w:t xml:space="preserve">service </w:t>
      </w:r>
      <w:proofErr w:type="spellStart"/>
      <w:r>
        <w:rPr>
          <w:rFonts w:ascii="Courier New" w:eastAsia="Courier New" w:hAnsi="Courier New" w:cs="Courier New"/>
        </w:rPr>
        <w:t>sre</w:t>
      </w:r>
      <w:proofErr w:type="spellEnd"/>
      <w:r>
        <w:rPr>
          <w:rFonts w:ascii="Courier New" w:eastAsia="Courier New" w:hAnsi="Courier New" w:cs="Courier New"/>
        </w:rPr>
        <w:t>-service status</w:t>
      </w:r>
    </w:p>
    <w:p w14:paraId="1DA4D82C" w14:textId="77777777" w:rsidR="0076796E" w:rsidRDefault="00000000">
      <w:r>
        <w:t xml:space="preserve">Start the server: </w:t>
      </w:r>
      <w:proofErr w:type="spellStart"/>
      <w:r>
        <w:rPr>
          <w:rFonts w:ascii="Courier New" w:eastAsia="Courier New" w:hAnsi="Courier New" w:cs="Courier New"/>
        </w:rPr>
        <w:t>sc</w:t>
      </w:r>
      <w:proofErr w:type="spellEnd"/>
      <w:r>
        <w:rPr>
          <w:rFonts w:ascii="Courier New" w:eastAsia="Courier New" w:hAnsi="Courier New" w:cs="Courier New"/>
        </w:rPr>
        <w:t xml:space="preserve"> start SRE-Service</w:t>
      </w:r>
    </w:p>
    <w:p w14:paraId="5805E0E8" w14:textId="77777777" w:rsidR="0076796E" w:rsidRDefault="0076796E">
      <w:pPr>
        <w:rPr>
          <w:rFonts w:ascii="Courier New" w:eastAsia="Courier New" w:hAnsi="Courier New" w:cs="Courier New"/>
        </w:rPr>
      </w:pPr>
    </w:p>
    <w:p w14:paraId="749204B6" w14:textId="77777777" w:rsidR="0076796E" w:rsidRDefault="0076796E">
      <w:pPr>
        <w:rPr>
          <w:rFonts w:ascii="Courier New" w:eastAsia="Courier New" w:hAnsi="Courier New" w:cs="Courier New"/>
        </w:rPr>
      </w:pPr>
    </w:p>
    <w:p w14:paraId="20CBB18E" w14:textId="77777777" w:rsidR="0076796E" w:rsidRDefault="00000000">
      <w:pPr>
        <w:spacing w:after="0"/>
        <w:rPr>
          <w:b/>
        </w:rPr>
      </w:pPr>
      <w:r>
        <w:rPr>
          <w:b/>
        </w:rPr>
        <w:t>Linux</w:t>
      </w:r>
    </w:p>
    <w:p w14:paraId="41675CBE" w14:textId="77777777" w:rsidR="0076796E" w:rsidRDefault="00000000">
      <w:pPr>
        <w:spacing w:after="0"/>
        <w:rPr>
          <w:rFonts w:ascii="Courier New" w:eastAsia="Courier New" w:hAnsi="Courier New" w:cs="Courier New"/>
        </w:rPr>
      </w:pPr>
      <w:r>
        <w:lastRenderedPageBreak/>
        <w:t xml:space="preserve">Check the status of the server: </w:t>
      </w:r>
      <w:r>
        <w:rPr>
          <w:rFonts w:ascii="Courier New" w:eastAsia="Courier New" w:hAnsi="Courier New" w:cs="Courier New"/>
        </w:rPr>
        <w:t xml:space="preserve">service </w:t>
      </w:r>
      <w:proofErr w:type="spellStart"/>
      <w:r>
        <w:rPr>
          <w:rFonts w:ascii="Courier New" w:eastAsia="Courier New" w:hAnsi="Courier New" w:cs="Courier New"/>
        </w:rPr>
        <w:t>sre</w:t>
      </w:r>
      <w:proofErr w:type="spellEnd"/>
      <w:r>
        <w:rPr>
          <w:rFonts w:ascii="Courier New" w:eastAsia="Courier New" w:hAnsi="Courier New" w:cs="Courier New"/>
        </w:rPr>
        <w:t>-service status</w:t>
      </w:r>
    </w:p>
    <w:p w14:paraId="355DBBCB" w14:textId="77777777" w:rsidR="0076796E" w:rsidRDefault="00000000">
      <w:pPr>
        <w:spacing w:after="0"/>
      </w:pPr>
      <w:r>
        <w:t xml:space="preserve">Start the server:  </w:t>
      </w:r>
      <w:r>
        <w:rPr>
          <w:rFonts w:ascii="Courier New" w:eastAsia="Courier New" w:hAnsi="Courier New" w:cs="Courier New"/>
        </w:rPr>
        <w:t xml:space="preserve">service </w:t>
      </w:r>
      <w:proofErr w:type="spellStart"/>
      <w:r>
        <w:rPr>
          <w:rFonts w:ascii="Courier New" w:eastAsia="Courier New" w:hAnsi="Courier New" w:cs="Courier New"/>
        </w:rPr>
        <w:t>sre</w:t>
      </w:r>
      <w:proofErr w:type="spellEnd"/>
      <w:r>
        <w:rPr>
          <w:rFonts w:ascii="Courier New" w:eastAsia="Courier New" w:hAnsi="Courier New" w:cs="Courier New"/>
        </w:rPr>
        <w:t>-service start</w:t>
      </w:r>
    </w:p>
    <w:p w14:paraId="67FA1B42" w14:textId="77777777" w:rsidR="0076796E" w:rsidRDefault="00000000">
      <w:pPr>
        <w:pStyle w:val="Heading3"/>
        <w:spacing w:after="0" w:line="276" w:lineRule="auto"/>
      </w:pPr>
      <w:bookmarkStart w:id="4" w:name="_9rnpfbxk5olb" w:colFirst="0" w:colLast="0"/>
      <w:bookmarkEnd w:id="4"/>
      <w:r>
        <w:t>Transact Cloud</w:t>
      </w:r>
    </w:p>
    <w:p w14:paraId="00F49BE1" w14:textId="77777777" w:rsidR="0076796E" w:rsidRDefault="00000000">
      <w:pPr>
        <w:spacing w:after="0" w:line="276" w:lineRule="auto"/>
      </w:pPr>
      <w:r>
        <w:t xml:space="preserve">For Transact Cloud users, </w:t>
      </w:r>
      <w:proofErr w:type="spellStart"/>
      <w:r>
        <w:t>Semantik</w:t>
      </w:r>
      <w:proofErr w:type="spellEnd"/>
      <w:r>
        <w:t xml:space="preserve"> AI Engine has already been installed.</w:t>
      </w:r>
    </w:p>
    <w:p w14:paraId="430CC59A" w14:textId="77777777" w:rsidR="0076796E" w:rsidRDefault="0076796E"/>
    <w:p w14:paraId="5C058DFF" w14:textId="77777777" w:rsidR="0076796E" w:rsidRDefault="00000000">
      <w:pPr>
        <w:pStyle w:val="Heading2"/>
        <w:shd w:val="clear" w:color="auto" w:fill="FFFFFF"/>
        <w:spacing w:before="180" w:after="0" w:line="411" w:lineRule="auto"/>
      </w:pPr>
      <w:bookmarkStart w:id="5" w:name="_8fjfygubzw8j" w:colFirst="0" w:colLast="0"/>
      <w:bookmarkEnd w:id="5"/>
      <w:proofErr w:type="spellStart"/>
      <w:r>
        <w:t>Semantik</w:t>
      </w:r>
      <w:proofErr w:type="spellEnd"/>
      <w:r>
        <w:t xml:space="preserve"> AI Engine Features</w:t>
      </w:r>
    </w:p>
    <w:p w14:paraId="5C2547E7" w14:textId="77777777" w:rsidR="0076796E" w:rsidRDefault="00000000">
      <w:pPr>
        <w:shd w:val="clear" w:color="auto" w:fill="FFFFFF"/>
        <w:spacing w:after="0" w:line="276" w:lineRule="auto"/>
      </w:pPr>
      <w:r>
        <w:t xml:space="preserve">The </w:t>
      </w:r>
      <w:proofErr w:type="spellStart"/>
      <w:r>
        <w:t>Semantik</w:t>
      </w:r>
      <w:proofErr w:type="spellEnd"/>
      <w:r>
        <w:t xml:space="preserve"> AI Engine powers the Universal Document Automation and Design Document Accelerator features. </w:t>
      </w:r>
    </w:p>
    <w:p w14:paraId="1D4441B6" w14:textId="77777777" w:rsidR="0076796E" w:rsidRDefault="00000000">
      <w:pPr>
        <w:shd w:val="clear" w:color="auto" w:fill="FFFFFF"/>
        <w:spacing w:before="180" w:after="0" w:line="276" w:lineRule="auto"/>
      </w:pPr>
      <w:r>
        <w:t>After installing the engine, you can install and use these features. Reference the guides below for installation and configuration steps:</w:t>
      </w:r>
    </w:p>
    <w:p w14:paraId="5E999FF5" w14:textId="5AFA10FB" w:rsidR="0076796E" w:rsidRDefault="00000000">
      <w:pPr>
        <w:numPr>
          <w:ilvl w:val="0"/>
          <w:numId w:val="2"/>
        </w:numPr>
        <w:shd w:val="clear" w:color="auto" w:fill="FFFFFF"/>
        <w:spacing w:before="180" w:after="0" w:line="276" w:lineRule="auto"/>
      </w:pPr>
      <w:hyperlink r:id="rId17">
        <w:r>
          <w:rPr>
            <w:color w:val="1155CC"/>
            <w:u w:val="single"/>
          </w:rPr>
          <w:t>Universal Document Automation Guide</w:t>
        </w:r>
      </w:hyperlink>
    </w:p>
    <w:p w14:paraId="469A66BA" w14:textId="2DC89E79" w:rsidR="0076796E" w:rsidRDefault="00000000">
      <w:pPr>
        <w:numPr>
          <w:ilvl w:val="0"/>
          <w:numId w:val="2"/>
        </w:numPr>
        <w:shd w:val="clear" w:color="auto" w:fill="FFFFFF"/>
        <w:spacing w:after="0" w:line="276" w:lineRule="auto"/>
      </w:pPr>
      <w:hyperlink r:id="rId18">
        <w:r>
          <w:rPr>
            <w:color w:val="1155CC"/>
            <w:u w:val="single"/>
          </w:rPr>
          <w:t>Document Design Accelerator Guide</w:t>
        </w:r>
      </w:hyperlink>
    </w:p>
    <w:p w14:paraId="2C63B68D" w14:textId="77777777" w:rsidR="0076796E" w:rsidRDefault="0076796E">
      <w:pPr>
        <w:spacing w:after="0"/>
        <w:rPr>
          <w:b/>
          <w:color w:val="ADADAD"/>
          <w:sz w:val="18"/>
          <w:szCs w:val="18"/>
        </w:rPr>
      </w:pPr>
    </w:p>
    <w:p w14:paraId="085F15EB" w14:textId="77777777" w:rsidR="0076796E" w:rsidRDefault="00000000">
      <w:pPr>
        <w:pStyle w:val="Heading2"/>
      </w:pPr>
      <w:bookmarkStart w:id="6" w:name="_euezu9slprrj" w:colFirst="0" w:colLast="0"/>
      <w:bookmarkEnd w:id="6"/>
      <w:r>
        <w:t>Troubleshooting</w:t>
      </w:r>
    </w:p>
    <w:p w14:paraId="42D891EB" w14:textId="77777777" w:rsidR="0076796E" w:rsidRDefault="00000000">
      <w:r>
        <w:t xml:space="preserve">If you encounter issues with using the </w:t>
      </w:r>
      <w:proofErr w:type="spellStart"/>
      <w:r>
        <w:t>Semantik</w:t>
      </w:r>
      <w:proofErr w:type="spellEnd"/>
      <w:r>
        <w:t xml:space="preserve"> AI Engine, refer to the instructions here.</w:t>
      </w:r>
    </w:p>
    <w:p w14:paraId="0962AB08" w14:textId="77777777" w:rsidR="0076796E" w:rsidRDefault="00000000">
      <w:pPr>
        <w:pStyle w:val="Heading3"/>
      </w:pPr>
      <w:bookmarkStart w:id="7" w:name="_8r3y4gnc9ipo" w:colFirst="0" w:colLast="0"/>
      <w:bookmarkEnd w:id="7"/>
      <w:r>
        <w:t>Errors When Starting the Service</w:t>
      </w:r>
    </w:p>
    <w:p w14:paraId="29481066" w14:textId="77777777" w:rsidR="0076796E" w:rsidRDefault="00000000">
      <w:r>
        <w:t xml:space="preserve">After a successful installation, you may encounter the following error, “Windows could not start the SRE-Service located on Local Computer.” This may be caused by DLL files missing from your installation of the Microsoft C++ </w:t>
      </w:r>
      <w:proofErr w:type="spellStart"/>
      <w:r>
        <w:t>Redistributables</w:t>
      </w:r>
      <w:proofErr w:type="spellEnd"/>
      <w:r>
        <w:t xml:space="preserve"> for Visual Studio. (This applies to versions 2015, 2017, and 2019.) Remove and reinstall your version of Microsoft C++ </w:t>
      </w:r>
      <w:proofErr w:type="spellStart"/>
      <w:r>
        <w:t>Redistributables</w:t>
      </w:r>
      <w:proofErr w:type="spellEnd"/>
      <w:r>
        <w:t xml:space="preserve"> for Visual Studio and try starting the service again.</w:t>
      </w:r>
    </w:p>
    <w:p w14:paraId="4CA9DF43" w14:textId="77777777" w:rsidR="0076796E" w:rsidRDefault="00000000">
      <w:r>
        <w:t xml:space="preserve">You can run the </w:t>
      </w:r>
      <w:proofErr w:type="spellStart"/>
      <w:r>
        <w:t>Semantik</w:t>
      </w:r>
      <w:proofErr w:type="spellEnd"/>
      <w:r>
        <w:t xml:space="preserve"> AI Engine service manually by doing the following:</w:t>
      </w:r>
    </w:p>
    <w:p w14:paraId="2BE6EEC0" w14:textId="77777777" w:rsidR="0076796E" w:rsidRDefault="00000000">
      <w:pPr>
        <w:numPr>
          <w:ilvl w:val="0"/>
          <w:numId w:val="4"/>
        </w:numPr>
        <w:spacing w:after="0"/>
      </w:pPr>
      <w:r>
        <w:t xml:space="preserve">Go to the </w:t>
      </w:r>
      <w:proofErr w:type="spellStart"/>
      <w:r>
        <w:rPr>
          <w:rFonts w:ascii="Courier New" w:eastAsia="Courier New" w:hAnsi="Courier New" w:cs="Courier New"/>
        </w:rPr>
        <w:t>sre</w:t>
      </w:r>
      <w:proofErr w:type="spellEnd"/>
      <w:r>
        <w:t xml:space="preserve"> folder where Transact is installed (such as </w:t>
      </w:r>
      <w:r>
        <w:rPr>
          <w:rFonts w:ascii="Courier New" w:eastAsia="Courier New" w:hAnsi="Courier New" w:cs="Courier New"/>
        </w:rPr>
        <w:t>C:\Ephesoft\sre</w:t>
      </w:r>
      <w:r>
        <w:t>).</w:t>
      </w:r>
    </w:p>
    <w:p w14:paraId="5561F452" w14:textId="77777777" w:rsidR="0076796E" w:rsidRDefault="00000000">
      <w:pPr>
        <w:numPr>
          <w:ilvl w:val="0"/>
          <w:numId w:val="4"/>
        </w:numPr>
      </w:pPr>
      <w:r>
        <w:t>Start run.bat. The service should start.</w:t>
      </w:r>
    </w:p>
    <w:p w14:paraId="29E6CCF3" w14:textId="77777777" w:rsidR="0076796E" w:rsidRDefault="00000000">
      <w:pPr>
        <w:pStyle w:val="Heading3"/>
        <w:spacing w:after="0"/>
      </w:pPr>
      <w:bookmarkStart w:id="8" w:name="_wxgzfbz3ovda" w:colFirst="0" w:colLast="0"/>
      <w:bookmarkEnd w:id="8"/>
      <w:r>
        <w:t>Logs</w:t>
      </w:r>
    </w:p>
    <w:p w14:paraId="165153FB" w14:textId="24A064D5" w:rsidR="0076796E" w:rsidRDefault="00000000">
      <w:r>
        <w:t xml:space="preserve">If you need to look at the logs to debug an issue, view the </w:t>
      </w:r>
      <w:r>
        <w:rPr>
          <w:rFonts w:ascii="Courier New" w:eastAsia="Courier New" w:hAnsi="Courier New" w:cs="Courier New"/>
        </w:rPr>
        <w:t>&lt;SRE Installation Path&gt;\logs\sre-service.log</w:t>
      </w:r>
      <w:r>
        <w:t xml:space="preserve"> file. See </w:t>
      </w:r>
      <w:hyperlink r:id="rId19">
        <w:r>
          <w:rPr>
            <w:color w:val="1155CC"/>
            <w:u w:val="single"/>
          </w:rPr>
          <w:t>Transact Logs</w:t>
        </w:r>
      </w:hyperlink>
      <w:r>
        <w:t xml:space="preserve"> for more information. </w:t>
      </w:r>
    </w:p>
    <w:p w14:paraId="490F8585" w14:textId="77777777" w:rsidR="0076796E" w:rsidRDefault="0076796E">
      <w:pPr>
        <w:spacing w:after="0"/>
      </w:pPr>
    </w:p>
    <w:p w14:paraId="73822823" w14:textId="77777777" w:rsidR="0076796E" w:rsidRDefault="00000000">
      <w:pPr>
        <w:pStyle w:val="Heading3"/>
        <w:spacing w:line="276" w:lineRule="auto"/>
      </w:pPr>
      <w:bookmarkStart w:id="9" w:name="_nnlafn4605kr" w:colFirst="0" w:colLast="0"/>
      <w:bookmarkEnd w:id="9"/>
      <w:r>
        <w:t>Release Notes</w:t>
      </w:r>
    </w:p>
    <w:p w14:paraId="634ACB56" w14:textId="77777777" w:rsidR="0076796E" w:rsidRDefault="0076796E">
      <w:pPr>
        <w:spacing w:after="0" w:line="276" w:lineRule="auto"/>
        <w:ind w:left="720"/>
      </w:pPr>
    </w:p>
    <w:tbl>
      <w:tblPr>
        <w:tblStyle w:val="a"/>
        <w:tblW w:w="10725" w:type="dxa"/>
        <w:tblInd w:w="125" w:type="dxa"/>
        <w:tblBorders>
          <w:top w:val="single" w:sz="4" w:space="0" w:color="C9C9C9"/>
          <w:left w:val="single" w:sz="4" w:space="0" w:color="C9C9C9"/>
          <w:bottom w:val="single" w:sz="4" w:space="0" w:color="C9C9C9"/>
          <w:right w:val="single" w:sz="4" w:space="0" w:color="C9C9C9"/>
          <w:insideH w:val="single" w:sz="4" w:space="0" w:color="C9C9C9"/>
          <w:insideV w:val="single" w:sz="4" w:space="0" w:color="C9C9C9"/>
        </w:tblBorders>
        <w:tblLayout w:type="fixed"/>
        <w:tblLook w:val="04A0" w:firstRow="1" w:lastRow="0" w:firstColumn="1" w:lastColumn="0" w:noHBand="0" w:noVBand="1"/>
      </w:tblPr>
      <w:tblGrid>
        <w:gridCol w:w="2175"/>
        <w:gridCol w:w="1650"/>
        <w:gridCol w:w="6900"/>
      </w:tblGrid>
      <w:tr w:rsidR="0076796E" w14:paraId="2EF384CE" w14:textId="77777777" w:rsidTr="007679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5" w:type="dxa"/>
            <w:tcBorders>
              <w:left w:val="nil"/>
              <w:right w:val="single" w:sz="4" w:space="0" w:color="FFFFFF"/>
            </w:tcBorders>
          </w:tcPr>
          <w:p w14:paraId="47678F90" w14:textId="77777777" w:rsidR="0076796E" w:rsidRDefault="00000000">
            <w:pPr>
              <w:spacing w:before="6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Release Versions</w:t>
            </w:r>
          </w:p>
        </w:tc>
        <w:tc>
          <w:tcPr>
            <w:tcW w:w="1650" w:type="dxa"/>
            <w:tcBorders>
              <w:left w:val="single" w:sz="4" w:space="0" w:color="FFFFFF"/>
              <w:right w:val="single" w:sz="4" w:space="0" w:color="FFFFFF"/>
            </w:tcBorders>
          </w:tcPr>
          <w:p w14:paraId="6AFB61AC" w14:textId="77777777" w:rsidR="0076796E" w:rsidRDefault="00000000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Release Date</w:t>
            </w:r>
          </w:p>
        </w:tc>
        <w:tc>
          <w:tcPr>
            <w:tcW w:w="6900" w:type="dxa"/>
            <w:tcBorders>
              <w:left w:val="single" w:sz="4" w:space="0" w:color="FFFFFF"/>
              <w:right w:val="nil"/>
            </w:tcBorders>
          </w:tcPr>
          <w:p w14:paraId="48DF05EF" w14:textId="77777777" w:rsidR="0076796E" w:rsidRDefault="00000000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Notes</w:t>
            </w:r>
          </w:p>
        </w:tc>
      </w:tr>
      <w:tr w:rsidR="0076796E" w14:paraId="4EC44D81" w14:textId="77777777" w:rsidTr="007679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5" w:type="dxa"/>
          </w:tcPr>
          <w:p w14:paraId="4F3AAAA7" w14:textId="76F706B8" w:rsidR="0076796E" w:rsidRDefault="00000000">
            <w:pPr>
              <w:widowControl w:val="0"/>
              <w:rPr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1.0.10</w:t>
            </w:r>
          </w:p>
        </w:tc>
        <w:tc>
          <w:tcPr>
            <w:tcW w:w="1650" w:type="dxa"/>
          </w:tcPr>
          <w:p w14:paraId="18B19E04" w14:textId="77777777" w:rsidR="0076796E" w:rsidRDefault="00000000">
            <w:pPr>
              <w:widowContro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11/18/2022</w:t>
            </w:r>
          </w:p>
        </w:tc>
        <w:tc>
          <w:tcPr>
            <w:tcW w:w="6900" w:type="dxa"/>
          </w:tcPr>
          <w:p w14:paraId="7107AEA8" w14:textId="77777777" w:rsidR="0076796E" w:rsidRDefault="00000000">
            <w:pPr>
              <w:widowContro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Added Simple Table support to </w:t>
            </w:r>
            <w:proofErr w:type="spellStart"/>
            <w:r>
              <w:rPr>
                <w:sz w:val="20"/>
                <w:szCs w:val="20"/>
              </w:rPr>
              <w:t>Semantik</w:t>
            </w:r>
            <w:proofErr w:type="spellEnd"/>
            <w:r>
              <w:rPr>
                <w:sz w:val="20"/>
                <w:szCs w:val="20"/>
              </w:rPr>
              <w:t xml:space="preserve"> AI Engine. Added SRE_TABLE_EXTRACTION plugin. Extraction field limit option added to SRE_KV_EXTRACTION plugin. Certified with Transact 2022.1.01.</w:t>
            </w:r>
          </w:p>
        </w:tc>
      </w:tr>
      <w:tr w:rsidR="0076796E" w14:paraId="14F8791D" w14:textId="77777777" w:rsidTr="007679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5" w:type="dxa"/>
          </w:tcPr>
          <w:p w14:paraId="5BDE2C0C" w14:textId="77777777" w:rsidR="0076796E" w:rsidRDefault="00000000">
            <w:pPr>
              <w:widowControl w:val="0"/>
              <w:rPr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1.0.1</w:t>
            </w:r>
          </w:p>
        </w:tc>
        <w:tc>
          <w:tcPr>
            <w:tcW w:w="1650" w:type="dxa"/>
          </w:tcPr>
          <w:p w14:paraId="754CAE8F" w14:textId="77777777" w:rsidR="0076796E" w:rsidRDefault="0000000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6/8/2022</w:t>
            </w:r>
          </w:p>
          <w:p w14:paraId="19D19ADD" w14:textId="77777777" w:rsidR="0076796E" w:rsidRDefault="007679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192ECDF4" w14:textId="77777777" w:rsidR="0076796E" w:rsidRDefault="007679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6900" w:type="dxa"/>
          </w:tcPr>
          <w:p w14:paraId="339FCFED" w14:textId="77777777" w:rsidR="0076796E" w:rsidRDefault="00000000">
            <w:pPr>
              <w:widowContro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Certified with Transact 2022.1.00.</w:t>
            </w:r>
          </w:p>
        </w:tc>
      </w:tr>
    </w:tbl>
    <w:p w14:paraId="1B4B01FD" w14:textId="77777777" w:rsidR="0076796E" w:rsidRDefault="0076796E">
      <w:pPr>
        <w:spacing w:after="0" w:line="276" w:lineRule="auto"/>
      </w:pPr>
    </w:p>
    <w:p w14:paraId="27980015" w14:textId="77777777" w:rsidR="0076796E" w:rsidRDefault="0076796E"/>
    <w:p w14:paraId="0D47EFD0" w14:textId="77777777" w:rsidR="0076796E" w:rsidRDefault="0076796E"/>
    <w:sectPr w:rsidR="0076796E">
      <w:headerReference w:type="first" r:id="rId20"/>
      <w:footerReference w:type="first" r:id="rId21"/>
      <w:pgSz w:w="12240" w:h="15840"/>
      <w:pgMar w:top="720" w:right="720" w:bottom="720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8E1F46" w14:textId="77777777" w:rsidR="002557A5" w:rsidRDefault="002557A5">
      <w:pPr>
        <w:spacing w:after="0" w:line="240" w:lineRule="auto"/>
      </w:pPr>
      <w:r>
        <w:separator/>
      </w:r>
    </w:p>
  </w:endnote>
  <w:endnote w:type="continuationSeparator" w:id="0">
    <w:p w14:paraId="4BA6A4AE" w14:textId="77777777" w:rsidR="002557A5" w:rsidRDefault="00255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CEE42D" w14:textId="77777777" w:rsidR="0076796E" w:rsidRDefault="0076796E">
    <w:pPr>
      <w:pBdr>
        <w:top w:val="single" w:sz="4" w:space="1" w:color="000000"/>
        <w:left w:val="nil"/>
        <w:bottom w:val="nil"/>
        <w:right w:val="nil"/>
        <w:between w:val="nil"/>
      </w:pBdr>
      <w:tabs>
        <w:tab w:val="center" w:pos="5760"/>
        <w:tab w:val="right" w:pos="10800"/>
      </w:tabs>
      <w:spacing w:after="100" w:line="240" w:lineRule="auto"/>
      <w:jc w:val="both"/>
      <w:rPr>
        <w:color w:val="000000"/>
      </w:rPr>
    </w:pPr>
  </w:p>
  <w:p w14:paraId="1D147B1A" w14:textId="77777777" w:rsidR="0076796E" w:rsidRDefault="00000000">
    <w:pPr>
      <w:pBdr>
        <w:top w:val="single" w:sz="4" w:space="1" w:color="000000"/>
        <w:left w:val="nil"/>
        <w:bottom w:val="nil"/>
        <w:right w:val="nil"/>
        <w:between w:val="nil"/>
      </w:pBdr>
      <w:tabs>
        <w:tab w:val="center" w:pos="5760"/>
        <w:tab w:val="right" w:pos="10800"/>
      </w:tabs>
      <w:spacing w:after="100" w:line="240" w:lineRule="auto"/>
      <w:jc w:val="both"/>
      <w:rPr>
        <w:color w:val="000000"/>
        <w:sz w:val="20"/>
        <w:szCs w:val="2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4EFE8C" w14:textId="150B8EFC" w:rsidR="0076796E" w:rsidRDefault="00000000">
    <w:pPr>
      <w:pBdr>
        <w:top w:val="single" w:sz="4" w:space="1" w:color="000000"/>
        <w:left w:val="nil"/>
        <w:bottom w:val="nil"/>
        <w:right w:val="nil"/>
        <w:between w:val="nil"/>
      </w:pBdr>
      <w:tabs>
        <w:tab w:val="center" w:pos="5760"/>
        <w:tab w:val="right" w:pos="10800"/>
      </w:tabs>
      <w:spacing w:after="100" w:line="240" w:lineRule="auto"/>
      <w:jc w:val="both"/>
      <w:rPr>
        <w:color w:val="000000"/>
        <w:sz w:val="20"/>
        <w:szCs w:val="20"/>
      </w:rPr>
    </w:pPr>
    <w:r>
      <w:rPr>
        <w:color w:val="000000"/>
        <w:sz w:val="20"/>
        <w:szCs w:val="20"/>
      </w:rPr>
      <w:t>© 202</w:t>
    </w:r>
    <w:r>
      <w:rPr>
        <w:sz w:val="20"/>
        <w:szCs w:val="20"/>
      </w:rPr>
      <w:t>2</w:t>
    </w:r>
    <w:r>
      <w:rPr>
        <w:color w:val="000000"/>
        <w:sz w:val="20"/>
        <w:szCs w:val="20"/>
      </w:rPr>
      <w:t xml:space="preserve"> Ephesoft Inc. All rights reserved. </w:t>
    </w:r>
    <w:r>
      <w:rPr>
        <w:color w:val="000000"/>
        <w:sz w:val="20"/>
        <w:szCs w:val="20"/>
      </w:rPr>
      <w:tab/>
      <w:t>Revision &lt;</w:t>
    </w:r>
    <w:r>
      <w:rPr>
        <w:sz w:val="20"/>
        <w:szCs w:val="20"/>
      </w:rPr>
      <w:t>2.0</w:t>
    </w:r>
    <w:r>
      <w:rPr>
        <w:color w:val="000000"/>
        <w:sz w:val="20"/>
        <w:szCs w:val="20"/>
      </w:rPr>
      <w:t>&gt;</w:t>
    </w:r>
    <w:r>
      <w:rPr>
        <w:color w:val="000000"/>
        <w:sz w:val="20"/>
        <w:szCs w:val="20"/>
      </w:rPr>
      <w:tab/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646D42">
      <w:rPr>
        <w:noProof/>
        <w:color w:val="000000"/>
        <w:sz w:val="20"/>
        <w:szCs w:val="20"/>
      </w:rPr>
      <w:t>3</w:t>
    </w:r>
    <w:r>
      <w:rPr>
        <w:color w:val="000000"/>
        <w:sz w:val="20"/>
        <w:szCs w:val="20"/>
      </w:rPr>
      <w:fldChar w:fldCharType="end"/>
    </w:r>
  </w:p>
  <w:p w14:paraId="348804AC" w14:textId="77777777" w:rsidR="0076796E" w:rsidRDefault="0076796E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F96652" w14:textId="77777777" w:rsidR="0076796E" w:rsidRDefault="00000000">
    <w:pPr>
      <w:pBdr>
        <w:top w:val="single" w:sz="4" w:space="1" w:color="000000"/>
        <w:left w:val="nil"/>
        <w:bottom w:val="nil"/>
        <w:right w:val="nil"/>
        <w:between w:val="nil"/>
      </w:pBdr>
      <w:tabs>
        <w:tab w:val="center" w:pos="5760"/>
        <w:tab w:val="right" w:pos="10800"/>
      </w:tabs>
      <w:spacing w:after="100" w:line="240" w:lineRule="auto"/>
      <w:jc w:val="both"/>
      <w:rPr>
        <w:color w:val="000000"/>
        <w:sz w:val="20"/>
        <w:szCs w:val="20"/>
      </w:rPr>
    </w:pPr>
    <w:r>
      <w:rPr>
        <w:color w:val="000000"/>
        <w:sz w:val="20"/>
        <w:szCs w:val="20"/>
      </w:rPr>
      <w:t>© 202</w:t>
    </w:r>
    <w:r>
      <w:rPr>
        <w:sz w:val="20"/>
        <w:szCs w:val="20"/>
      </w:rPr>
      <w:t>2</w:t>
    </w:r>
    <w:r>
      <w:rPr>
        <w:color w:val="000000"/>
        <w:sz w:val="20"/>
        <w:szCs w:val="20"/>
      </w:rPr>
      <w:t xml:space="preserve"> Ephesoft Inc. All rights reserved. </w:t>
    </w:r>
    <w:r>
      <w:rPr>
        <w:color w:val="000000"/>
        <w:sz w:val="20"/>
        <w:szCs w:val="20"/>
      </w:rPr>
      <w:tab/>
      <w:t>Revision &lt;</w:t>
    </w:r>
    <w:r>
      <w:rPr>
        <w:sz w:val="20"/>
        <w:szCs w:val="20"/>
      </w:rPr>
      <w:t>2.0</w:t>
    </w:r>
    <w:r>
      <w:rPr>
        <w:color w:val="000000"/>
        <w:sz w:val="20"/>
        <w:szCs w:val="20"/>
      </w:rPr>
      <w:t>&gt;</w:t>
    </w:r>
    <w:r>
      <w:rPr>
        <w:color w:val="000000"/>
        <w:sz w:val="20"/>
        <w:szCs w:val="20"/>
      </w:rPr>
      <w:tab/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646D42">
      <w:rPr>
        <w:noProof/>
        <w:color w:val="000000"/>
        <w:sz w:val="20"/>
        <w:szCs w:val="20"/>
      </w:rPr>
      <w:t>2</w:t>
    </w:r>
    <w:r>
      <w:rPr>
        <w:color w:val="000000"/>
        <w:sz w:val="20"/>
        <w:szCs w:val="20"/>
      </w:rPr>
      <w:fldChar w:fldCharType="end"/>
    </w:r>
  </w:p>
  <w:p w14:paraId="79D703B2" w14:textId="77777777" w:rsidR="0076796E" w:rsidRDefault="0076796E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79D742" w14:textId="77777777" w:rsidR="002557A5" w:rsidRDefault="002557A5">
      <w:pPr>
        <w:spacing w:after="0" w:line="240" w:lineRule="auto"/>
      </w:pPr>
      <w:r>
        <w:separator/>
      </w:r>
    </w:p>
  </w:footnote>
  <w:footnote w:type="continuationSeparator" w:id="0">
    <w:p w14:paraId="63DBDBDB" w14:textId="77777777" w:rsidR="002557A5" w:rsidRDefault="002557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49DCE4" w14:textId="77777777" w:rsidR="0076796E" w:rsidRDefault="00000000">
    <w:pPr>
      <w:pBdr>
        <w:bottom w:val="single" w:sz="4" w:space="1" w:color="000000"/>
      </w:pBdr>
      <w:tabs>
        <w:tab w:val="center" w:pos="4680"/>
        <w:tab w:val="right" w:pos="9360"/>
      </w:tabs>
      <w:spacing w:after="100" w:line="240" w:lineRule="auto"/>
      <w:jc w:val="right"/>
      <w:rPr>
        <w:sz w:val="32"/>
        <w:szCs w:val="32"/>
      </w:rPr>
    </w:pPr>
    <w:proofErr w:type="spellStart"/>
    <w:r>
      <w:rPr>
        <w:sz w:val="32"/>
        <w:szCs w:val="32"/>
      </w:rPr>
      <w:t>Semantik</w:t>
    </w:r>
    <w:proofErr w:type="spellEnd"/>
    <w:r>
      <w:rPr>
        <w:sz w:val="32"/>
        <w:szCs w:val="32"/>
      </w:rPr>
      <w:t xml:space="preserve"> Recognition Engine (SRE) Microservice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420CF51" wp14:editId="59BE4ED6">
          <wp:simplePos x="0" y="0"/>
          <wp:positionH relativeFrom="column">
            <wp:posOffset>6619875</wp:posOffset>
          </wp:positionH>
          <wp:positionV relativeFrom="paragraph">
            <wp:posOffset>-95249</wp:posOffset>
          </wp:positionV>
          <wp:extent cx="355600" cy="355600"/>
          <wp:effectExtent l="0" t="0" r="0" b="0"/>
          <wp:wrapSquare wrapText="bothSides" distT="0" distB="0" distL="114300" distR="11430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5600" cy="355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170E90" w14:textId="77777777" w:rsidR="0076796E" w:rsidRDefault="00000000">
    <w:pPr>
      <w:tabs>
        <w:tab w:val="center" w:pos="4680"/>
        <w:tab w:val="right" w:pos="9360"/>
      </w:tabs>
      <w:spacing w:after="100" w:line="240" w:lineRule="auto"/>
    </w:pPr>
    <w:r>
      <w:rPr>
        <w:noProof/>
        <w:sz w:val="32"/>
        <w:szCs w:val="32"/>
      </w:rPr>
      <w:drawing>
        <wp:inline distT="0" distB="0" distL="0" distR="0" wp14:anchorId="74E33D9B" wp14:editId="4CBF69A8">
          <wp:extent cx="1651000" cy="381000"/>
          <wp:effectExtent l="0" t="0" r="0" b="0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51000" cy="381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58C95A" w14:textId="77777777" w:rsidR="0076796E" w:rsidRDefault="00000000">
    <w:pPr>
      <w:pBdr>
        <w:top w:val="nil"/>
        <w:left w:val="nil"/>
        <w:bottom w:val="single" w:sz="4" w:space="1" w:color="000000"/>
        <w:right w:val="nil"/>
        <w:between w:val="nil"/>
      </w:pBdr>
      <w:tabs>
        <w:tab w:val="center" w:pos="4680"/>
        <w:tab w:val="right" w:pos="9360"/>
      </w:tabs>
      <w:spacing w:after="100" w:line="240" w:lineRule="auto"/>
      <w:jc w:val="right"/>
      <w:rPr>
        <w:color w:val="000000"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66451FBB" wp14:editId="04DF30A3">
          <wp:simplePos x="0" y="0"/>
          <wp:positionH relativeFrom="column">
            <wp:posOffset>6692900</wp:posOffset>
          </wp:positionH>
          <wp:positionV relativeFrom="paragraph">
            <wp:posOffset>-96519</wp:posOffset>
          </wp:positionV>
          <wp:extent cx="355600" cy="355600"/>
          <wp:effectExtent l="0" t="0" r="0" b="0"/>
          <wp:wrapSquare wrapText="bothSides" distT="0" distB="0" distL="114300" distR="11430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5600" cy="355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55D4D"/>
    <w:multiLevelType w:val="multilevel"/>
    <w:tmpl w:val="2D5CAB1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D3347C2"/>
    <w:multiLevelType w:val="multilevel"/>
    <w:tmpl w:val="2416D10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497147EE"/>
    <w:multiLevelType w:val="multilevel"/>
    <w:tmpl w:val="860CEEA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6064A4E"/>
    <w:multiLevelType w:val="multilevel"/>
    <w:tmpl w:val="9ADA088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395817484">
    <w:abstractNumId w:val="3"/>
  </w:num>
  <w:num w:numId="2" w16cid:durableId="110978554">
    <w:abstractNumId w:val="0"/>
  </w:num>
  <w:num w:numId="3" w16cid:durableId="992022471">
    <w:abstractNumId w:val="2"/>
  </w:num>
  <w:num w:numId="4" w16cid:durableId="14040658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7cwtzA0tjA2MTQ2MjRT0lEKTi0uzszPAykwrAUAq6BD6SwAAAA="/>
  </w:docVars>
  <w:rsids>
    <w:rsidRoot w:val="0076796E"/>
    <w:rsid w:val="001C50C5"/>
    <w:rsid w:val="002557A5"/>
    <w:rsid w:val="0042410E"/>
    <w:rsid w:val="00646D42"/>
    <w:rsid w:val="00767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4F8E1B"/>
  <w15:docId w15:val="{6FC23673-8C35-4926-9572-441E4DAEE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outlineLvl w:val="0"/>
    </w:pPr>
    <w:rPr>
      <w:b/>
      <w:color w:val="1F3864"/>
      <w:sz w:val="36"/>
      <w:szCs w:val="36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40"/>
      <w:outlineLvl w:val="1"/>
    </w:pPr>
    <w:rPr>
      <w:b/>
      <w:color w:val="1F3864"/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120"/>
      <w:outlineLvl w:val="2"/>
    </w:pPr>
    <w:rPr>
      <w:b/>
      <w:color w:val="1F3864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after="0" w:line="240" w:lineRule="auto"/>
      <w:outlineLvl w:val="3"/>
    </w:pPr>
    <w:rPr>
      <w:b/>
      <w:color w:val="1F386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4"/>
    </w:pPr>
    <w:rPr>
      <w:rFonts w:ascii="Calibri" w:eastAsia="Calibri" w:hAnsi="Calibri" w:cs="Calibri"/>
      <w:color w:val="2F549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0" w:line="240" w:lineRule="auto"/>
    </w:pPr>
    <w:rPr>
      <w:b/>
      <w:color w:val="174685"/>
      <w:sz w:val="48"/>
      <w:szCs w:val="48"/>
    </w:rPr>
  </w:style>
  <w:style w:type="paragraph" w:styleId="Subtitle">
    <w:name w:val="Subtitle"/>
    <w:basedOn w:val="Normal"/>
    <w:next w:val="Normal"/>
    <w:uiPriority w:val="11"/>
    <w:qFormat/>
    <w:pPr>
      <w:spacing w:before="480" w:after="480" w:line="240" w:lineRule="auto"/>
    </w:pPr>
    <w:rPr>
      <w:color w:val="000000"/>
      <w:sz w:val="32"/>
      <w:szCs w:val="32"/>
    </w:rPr>
  </w:style>
  <w:style w:type="table" w:customStyle="1" w:styleId="a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blStylePr w:type="firstRow">
      <w:rPr>
        <w:b/>
        <w:color w:val="FFFFFF"/>
      </w:rPr>
      <w:tblPr/>
      <w:tcPr>
        <w:shd w:val="clear" w:color="auto" w:fill="1F3864"/>
      </w:tcPr>
    </w:tblStylePr>
    <w:tblStylePr w:type="lastRow">
      <w:rPr>
        <w:b/>
      </w:rPr>
      <w:tblPr/>
      <w:tcPr>
        <w:tcBorders>
          <w:top w:val="single" w:sz="4" w:space="0" w:color="4472C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docshield.tungstenautomation.com/Transact/en_US/2022.1.01-1g47rmsaiq/2022.1.01_Features_and_Functions/Semantik_AI_Engine/Document_Design_Accelerator.docx" TargetMode="External"/><Relationship Id="rId18" Type="http://schemas.openxmlformats.org/officeDocument/2006/relationships/hyperlink" Target="https://docshield.tungstenautomation.com/Transact/en_US/2022.1.01-1g47rmsaiq/2022.1.01_Features_and_Functions/Semantik_AI_Engine/Document_Design_Accelerator.docx" TargetMode="Externa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s://docshield.tungstenautomation.com/Transact/en_US/2022.1.01-1g47rmsaiq/2022.1.01_Features_and_Functions/Semantik_AI_Engine/Universal_Document_Automation.docx" TargetMode="External"/><Relationship Id="rId17" Type="http://schemas.openxmlformats.org/officeDocument/2006/relationships/hyperlink" Target="https://docshield.tungstenautomation.com/Transact/en_US/2022.1.01-1g47rmsaiq/2022.1.01_Features_and_Functions/Semantik_AI_Engine/Universal_Document_Automation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cs.microsoft.com/en-us/cpp/windows/latest-supported-vc-redist?view=msvc-170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docs.microsoft.com/en-us/cpp/windows/latest-supported-vc-redist?view=msvc-170" TargetMode="External"/><Relationship Id="rId23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hyperlink" Target="https://docshield.tungstenautomation.com/Transact/en_US/2022.1.01-1g47rmsaiq/2022.1.01_Features_and_Functions/Cloud_OCR_Plugin/Cloud_OCR_Plugin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ww.tungstenautomation.com/contact-us/technical-support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4971F-22B2-444A-AB42-4F0970E12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573</Words>
  <Characters>3270</Characters>
  <Application>Microsoft Office Word</Application>
  <DocSecurity>0</DocSecurity>
  <Lines>90</Lines>
  <Paragraphs>57</Paragraphs>
  <ScaleCrop>false</ScaleCrop>
  <Company/>
  <LinksUpToDate>false</LinksUpToDate>
  <CharactersWithSpaces>3790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Maya Litvinova</cp:lastModifiedBy>
  <cp:revision>3</cp:revision>
  <dcterms:created xsi:type="dcterms:W3CDTF">2024-12-05T13:15:00Z</dcterms:created>
  <dcterms:modified xsi:type="dcterms:W3CDTF">2024-12-05T13:20:00Z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14c18c35db67dfaa96ffe727b73cec7cc0accc32113b41e813cbfbb17947fd15</vt:lpwstr>
  </property>
</Properties>
</file>