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16" w14:textId="77777777" w:rsidR="00BC1DD8" w:rsidRDefault="00000000">
      <w:pPr>
        <w:pStyle w:val="Heading1"/>
        <w:rPr>
          <w:sz w:val="44"/>
          <w:szCs w:val="44"/>
        </w:rPr>
      </w:pPr>
      <w:bookmarkStart w:id="0" w:name="_heading=h.gjdgxs" w:colFirst="0" w:colLast="0"/>
      <w:bookmarkEnd w:id="0"/>
      <w:r>
        <w:rPr>
          <w:sz w:val="44"/>
          <w:szCs w:val="44"/>
        </w:rPr>
        <w:t>Introduction</w:t>
      </w:r>
    </w:p>
    <w:p w14:paraId="00000017" w14:textId="77777777" w:rsidR="00BC1DD8" w:rsidRDefault="00000000">
      <w:pPr>
        <w:spacing w:after="120"/>
      </w:pPr>
      <w:bookmarkStart w:id="1" w:name="_heading=h.30j0zll" w:colFirst="0" w:colLast="0"/>
      <w:bookmarkEnd w:id="1"/>
      <w:r>
        <w:t>This document describes how to upgrade Ephesoft Transact 2022.1.01 in the following environments:</w:t>
      </w:r>
    </w:p>
    <w:p w14:paraId="00000018" w14:textId="77777777" w:rsidR="00BC1DD8" w:rsidRDefault="00000000">
      <w:pPr>
        <w:numPr>
          <w:ilvl w:val="0"/>
          <w:numId w:val="13"/>
        </w:numPr>
        <w:pBdr>
          <w:top w:val="nil"/>
          <w:left w:val="nil"/>
          <w:bottom w:val="nil"/>
          <w:right w:val="nil"/>
          <w:between w:val="nil"/>
        </w:pBdr>
        <w:spacing w:after="0" w:line="240" w:lineRule="auto"/>
        <w:rPr>
          <w:color w:val="000000"/>
        </w:rPr>
      </w:pPr>
      <w:r>
        <w:rPr>
          <w:color w:val="000000"/>
        </w:rPr>
        <w:t>Environments — single or multi-server</w:t>
      </w:r>
    </w:p>
    <w:p w14:paraId="00000019" w14:textId="77777777" w:rsidR="00BC1DD8" w:rsidRDefault="00000000">
      <w:pPr>
        <w:numPr>
          <w:ilvl w:val="0"/>
          <w:numId w:val="13"/>
        </w:numPr>
        <w:pBdr>
          <w:top w:val="nil"/>
          <w:left w:val="nil"/>
          <w:bottom w:val="nil"/>
          <w:right w:val="nil"/>
          <w:between w:val="nil"/>
        </w:pBdr>
        <w:spacing w:after="0" w:line="240" w:lineRule="auto"/>
        <w:rPr>
          <w:color w:val="000000"/>
        </w:rPr>
      </w:pPr>
      <w:r>
        <w:rPr>
          <w:color w:val="000000"/>
        </w:rPr>
        <w:t xml:space="preserve">Operating system — </w:t>
      </w:r>
      <w:r>
        <w:t xml:space="preserve">Red Hat Enterprise Linux (RHEL) </w:t>
      </w:r>
    </w:p>
    <w:p w14:paraId="0000001A" w14:textId="3509E590" w:rsidR="00BC1DD8" w:rsidRDefault="00000000">
      <w:pPr>
        <w:numPr>
          <w:ilvl w:val="1"/>
          <w:numId w:val="13"/>
        </w:numPr>
        <w:spacing w:after="120"/>
        <w:rPr>
          <w:rFonts w:ascii="Courier New" w:eastAsia="Courier New" w:hAnsi="Courier New" w:cs="Courier New"/>
        </w:rPr>
      </w:pPr>
      <w:r>
        <w:t xml:space="preserve">Refer to </w:t>
      </w:r>
      <w:hyperlink r:id="rId8">
        <w:r w:rsidR="00E352F1">
          <w:rPr>
            <w:color w:val="1155CC"/>
            <w:u w:val="single"/>
          </w:rPr>
          <w:t>Platform Configurations and Third-Party Integrations</w:t>
        </w:r>
      </w:hyperlink>
      <w:r w:rsidR="00977BA8">
        <w:t xml:space="preserve"> </w:t>
      </w:r>
      <w:r>
        <w:t>for information on supported versions.</w:t>
      </w:r>
    </w:p>
    <w:p w14:paraId="0000001B" w14:textId="548839AB" w:rsidR="00BC1DD8" w:rsidRDefault="00000000">
      <w:pPr>
        <w:pBdr>
          <w:top w:val="nil"/>
          <w:left w:val="nil"/>
          <w:bottom w:val="nil"/>
          <w:right w:val="nil"/>
          <w:between w:val="nil"/>
        </w:pBdr>
        <w:ind w:left="1350" w:hanging="630"/>
        <w:rPr>
          <w:color w:val="000000"/>
        </w:rPr>
      </w:pPr>
      <w:r>
        <w:rPr>
          <w:b/>
          <w:color w:val="000000"/>
        </w:rPr>
        <w:t>Note</w:t>
      </w:r>
      <w:r>
        <w:rPr>
          <w:color w:val="000000"/>
        </w:rPr>
        <w:t xml:space="preserve">: Ephesoft Transact </w:t>
      </w:r>
      <w:r>
        <w:t>2022.1.01</w:t>
      </w:r>
      <w:r>
        <w:rPr>
          <w:color w:val="000000"/>
        </w:rPr>
        <w:t xml:space="preserve"> is only supported for these Linux distributions. The </w:t>
      </w:r>
      <w:r>
        <w:rPr>
          <w:rFonts w:ascii="Courier New" w:eastAsia="Courier New" w:hAnsi="Courier New" w:cs="Courier New"/>
          <w:color w:val="3C4043"/>
          <w:sz w:val="21"/>
          <w:szCs w:val="21"/>
          <w:highlight w:val="white"/>
        </w:rPr>
        <w:t>yum update</w:t>
      </w:r>
      <w:r>
        <w:rPr>
          <w:rFonts w:ascii="Roboto" w:eastAsia="Roboto" w:hAnsi="Roboto" w:cs="Roboto"/>
          <w:color w:val="3C4043"/>
          <w:sz w:val="21"/>
          <w:szCs w:val="21"/>
          <w:highlight w:val="white"/>
        </w:rPr>
        <w:t xml:space="preserve"> will upgrade the system to the latest RHEL version in the same series. Ensure the latest version is in the supported Linux distributions list</w:t>
      </w:r>
      <w:r>
        <w:rPr>
          <w:color w:val="000000"/>
        </w:rPr>
        <w:t xml:space="preserve">. Refer to </w:t>
      </w:r>
      <w:hyperlink r:id="rId9">
        <w:r w:rsidR="00BC1DD8">
          <w:rPr>
            <w:color w:val="0563C1"/>
            <w:u w:val="single"/>
          </w:rPr>
          <w:t>How to Update to a Previous Version of RHEL</w:t>
        </w:r>
      </w:hyperlink>
      <w:r>
        <w:rPr>
          <w:color w:val="000000"/>
        </w:rPr>
        <w:t xml:space="preserve"> for more information.</w:t>
      </w:r>
    </w:p>
    <w:p w14:paraId="0000001C" w14:textId="77777777" w:rsidR="00BC1DD8" w:rsidRDefault="00000000">
      <w:pPr>
        <w:numPr>
          <w:ilvl w:val="0"/>
          <w:numId w:val="13"/>
        </w:numPr>
        <w:pBdr>
          <w:top w:val="nil"/>
          <w:left w:val="nil"/>
          <w:bottom w:val="nil"/>
          <w:right w:val="nil"/>
          <w:between w:val="nil"/>
        </w:pBdr>
        <w:rPr>
          <w:color w:val="000000"/>
        </w:rPr>
      </w:pPr>
      <w:r>
        <w:rPr>
          <w:color w:val="000000"/>
        </w:rPr>
        <w:t>Installation types — normal or silent</w:t>
      </w:r>
    </w:p>
    <w:p w14:paraId="0000001D" w14:textId="77777777" w:rsidR="00BC1DD8" w:rsidRDefault="00000000">
      <w:pPr>
        <w:pStyle w:val="Heading2"/>
        <w:spacing w:after="120" w:line="240" w:lineRule="auto"/>
      </w:pPr>
      <w:bookmarkStart w:id="2" w:name="_heading=h.1fob9te" w:colFirst="0" w:colLast="0"/>
      <w:bookmarkEnd w:id="2"/>
      <w:r>
        <w:t>Upgrade Overview</w:t>
      </w:r>
    </w:p>
    <w:p w14:paraId="0000001E" w14:textId="54AF1C32" w:rsidR="00BC1DD8" w:rsidRDefault="00000000">
      <w:pPr>
        <w:pBdr>
          <w:top w:val="nil"/>
          <w:left w:val="nil"/>
          <w:bottom w:val="nil"/>
          <w:right w:val="nil"/>
          <w:between w:val="nil"/>
        </w:pBdr>
        <w:rPr>
          <w:color w:val="000000"/>
        </w:rPr>
      </w:pPr>
      <w:r>
        <w:rPr>
          <w:color w:val="000000"/>
        </w:rPr>
        <w:t xml:space="preserve">The process of upgrading to Ephesoft Transact </w:t>
      </w:r>
      <w:r>
        <w:t>2022.1.01</w:t>
      </w:r>
      <w:r>
        <w:rPr>
          <w:color w:val="000000"/>
        </w:rPr>
        <w:t xml:space="preserve"> follows this general sequence of tasks. </w:t>
      </w:r>
      <w:r>
        <w:t>Before proceeding, review the</w:t>
      </w:r>
      <w:r w:rsidR="002E495F">
        <w:t xml:space="preserve"> </w:t>
      </w:r>
      <w:hyperlink r:id="rId10">
        <w:r w:rsidR="00BC1DD8">
          <w:rPr>
            <w:color w:val="1155CC"/>
            <w:u w:val="single"/>
          </w:rPr>
          <w:t>2022.1.01 Release Notes</w:t>
        </w:r>
      </w:hyperlink>
      <w:r>
        <w:t>.</w:t>
      </w:r>
    </w:p>
    <w:tbl>
      <w:tblPr>
        <w:tblStyle w:val="a2"/>
        <w:tblW w:w="10635" w:type="dxa"/>
        <w:tblInd w:w="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25"/>
        <w:gridCol w:w="7110"/>
      </w:tblGrid>
      <w:tr w:rsidR="00BC1DD8" w14:paraId="7C55FB5E" w14:textId="77777777" w:rsidTr="00BC1DD8">
        <w:trPr>
          <w:cnfStyle w:val="100000000000" w:firstRow="1" w:lastRow="0" w:firstColumn="0" w:lastColumn="0" w:oddVBand="0" w:evenVBand="0" w:oddHBand="0" w:evenHBand="0" w:firstRowFirstColumn="0" w:firstRowLastColumn="0" w:lastRowFirstColumn="0" w:lastRowLastColumn="0"/>
          <w:trHeight w:val="386"/>
        </w:trPr>
        <w:tc>
          <w:tcPr>
            <w:cnfStyle w:val="001000000000" w:firstRow="0" w:lastRow="0" w:firstColumn="1" w:lastColumn="0" w:oddVBand="0" w:evenVBand="0" w:oddHBand="0" w:evenHBand="0" w:firstRowFirstColumn="0" w:firstRowLastColumn="0" w:lastRowFirstColumn="0" w:lastRowLastColumn="0"/>
            <w:tcW w:w="3525" w:type="dxa"/>
          </w:tcPr>
          <w:p w14:paraId="0000001F" w14:textId="77777777" w:rsidR="00BC1DD8" w:rsidRDefault="00000000">
            <w:pPr>
              <w:pBdr>
                <w:top w:val="nil"/>
                <w:left w:val="nil"/>
                <w:bottom w:val="nil"/>
                <w:right w:val="nil"/>
                <w:between w:val="nil"/>
              </w:pBdr>
              <w:spacing w:before="80" w:after="80" w:line="259" w:lineRule="auto"/>
              <w:rPr>
                <w:sz w:val="22"/>
                <w:szCs w:val="22"/>
              </w:rPr>
            </w:pPr>
            <w:r>
              <w:rPr>
                <w:sz w:val="22"/>
                <w:szCs w:val="22"/>
              </w:rPr>
              <w:t>Installation Task</w:t>
            </w:r>
          </w:p>
        </w:tc>
        <w:tc>
          <w:tcPr>
            <w:tcW w:w="7110" w:type="dxa"/>
          </w:tcPr>
          <w:p w14:paraId="00000020" w14:textId="77777777" w:rsidR="00BC1DD8" w:rsidRDefault="00000000">
            <w:pPr>
              <w:pBdr>
                <w:top w:val="nil"/>
                <w:left w:val="nil"/>
                <w:bottom w:val="nil"/>
                <w:right w:val="nil"/>
                <w:between w:val="nil"/>
              </w:pBdr>
              <w:spacing w:before="80" w:after="80" w:line="259" w:lineRule="auto"/>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General Scope of Activity</w:t>
            </w:r>
          </w:p>
        </w:tc>
      </w:tr>
      <w:tr w:rsidR="00BC1DD8" w14:paraId="09994967" w14:textId="77777777" w:rsidTr="00BC1DD8">
        <w:trPr>
          <w:cnfStyle w:val="000000100000" w:firstRow="0" w:lastRow="0" w:firstColumn="0" w:lastColumn="0" w:oddVBand="0" w:evenVBand="0" w:oddHBand="1" w:evenHBand="0" w:firstRowFirstColumn="0" w:firstRowLastColumn="0" w:lastRowFirstColumn="0" w:lastRowLastColumn="0"/>
          <w:trHeight w:val="791"/>
        </w:trPr>
        <w:tc>
          <w:tcPr>
            <w:cnfStyle w:val="001000000000" w:firstRow="0" w:lastRow="0" w:firstColumn="1" w:lastColumn="0" w:oddVBand="0" w:evenVBand="0" w:oddHBand="0" w:evenHBand="0" w:firstRowFirstColumn="0" w:firstRowLastColumn="0" w:lastRowFirstColumn="0" w:lastRowLastColumn="0"/>
            <w:tcW w:w="3525" w:type="dxa"/>
          </w:tcPr>
          <w:p w14:paraId="00000021" w14:textId="77777777" w:rsidR="00BC1DD8" w:rsidRDefault="00BC1DD8">
            <w:pPr>
              <w:pBdr>
                <w:top w:val="nil"/>
                <w:left w:val="nil"/>
                <w:bottom w:val="nil"/>
                <w:right w:val="nil"/>
                <w:between w:val="nil"/>
              </w:pBdr>
              <w:spacing w:before="80" w:after="80" w:line="259" w:lineRule="auto"/>
              <w:rPr>
                <w:sz w:val="22"/>
                <w:szCs w:val="22"/>
              </w:rPr>
            </w:pPr>
            <w:hyperlink w:anchor="_heading=h.3znysh7">
              <w:r>
                <w:rPr>
                  <w:b w:val="0"/>
                  <w:color w:val="0563C1"/>
                  <w:sz w:val="22"/>
                  <w:szCs w:val="22"/>
                  <w:u w:val="single"/>
                </w:rPr>
                <w:t>Prerequisites</w:t>
              </w:r>
            </w:hyperlink>
          </w:p>
        </w:tc>
        <w:tc>
          <w:tcPr>
            <w:tcW w:w="7110" w:type="dxa"/>
          </w:tcPr>
          <w:p w14:paraId="00000022" w14:textId="77777777" w:rsidR="00BC1DD8" w:rsidRDefault="00000000">
            <w:pPr>
              <w:pBdr>
                <w:top w:val="nil"/>
                <w:left w:val="nil"/>
                <w:bottom w:val="nil"/>
                <w:right w:val="nil"/>
                <w:between w:val="nil"/>
              </w:pBdr>
              <w:spacing w:before="80" w:after="80" w:line="259" w:lineRule="auto"/>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Prepare to upgrade by gathering the required resources and verifying that the environment and databases are supported.</w:t>
            </w:r>
          </w:p>
        </w:tc>
      </w:tr>
      <w:tr w:rsidR="00BC1DD8" w14:paraId="58A19875" w14:textId="77777777" w:rsidTr="00BC1DD8">
        <w:trPr>
          <w:trHeight w:val="435"/>
        </w:trPr>
        <w:tc>
          <w:tcPr>
            <w:cnfStyle w:val="001000000000" w:firstRow="0" w:lastRow="0" w:firstColumn="1" w:lastColumn="0" w:oddVBand="0" w:evenVBand="0" w:oddHBand="0" w:evenHBand="0" w:firstRowFirstColumn="0" w:firstRowLastColumn="0" w:lastRowFirstColumn="0" w:lastRowLastColumn="0"/>
            <w:tcW w:w="3525" w:type="dxa"/>
          </w:tcPr>
          <w:p w14:paraId="00000023" w14:textId="77777777" w:rsidR="00BC1DD8" w:rsidRDefault="00BC1DD8">
            <w:pPr>
              <w:pBdr>
                <w:top w:val="nil"/>
                <w:left w:val="nil"/>
                <w:bottom w:val="nil"/>
                <w:right w:val="nil"/>
                <w:between w:val="nil"/>
              </w:pBdr>
              <w:spacing w:before="80" w:after="80" w:line="259" w:lineRule="auto"/>
              <w:rPr>
                <w:sz w:val="22"/>
                <w:szCs w:val="22"/>
              </w:rPr>
            </w:pPr>
            <w:hyperlink w:anchor="_heading=h.tyjcwt">
              <w:r>
                <w:rPr>
                  <w:b w:val="0"/>
                  <w:color w:val="0563C1"/>
                  <w:sz w:val="22"/>
                  <w:szCs w:val="22"/>
                  <w:u w:val="single"/>
                </w:rPr>
                <w:t>Prepare the Server for Upgrade</w:t>
              </w:r>
            </w:hyperlink>
          </w:p>
        </w:tc>
        <w:tc>
          <w:tcPr>
            <w:tcW w:w="7110" w:type="dxa"/>
          </w:tcPr>
          <w:p w14:paraId="00000024" w14:textId="77777777" w:rsidR="00BC1DD8" w:rsidRDefault="00000000">
            <w:pPr>
              <w:pBdr>
                <w:top w:val="nil"/>
                <w:left w:val="nil"/>
                <w:bottom w:val="nil"/>
                <w:right w:val="nil"/>
                <w:between w:val="nil"/>
              </w:pBdr>
              <w:spacing w:before="80" w:after="80" w:line="259" w:lineRule="auto"/>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Perform these steps to prepare the server for the upgrade installer.</w:t>
            </w:r>
          </w:p>
        </w:tc>
      </w:tr>
      <w:tr w:rsidR="00BC1DD8" w14:paraId="4A62A881" w14:textId="77777777" w:rsidTr="00BC1DD8">
        <w:trPr>
          <w:cnfStyle w:val="000000100000" w:firstRow="0" w:lastRow="0" w:firstColumn="0" w:lastColumn="0" w:oddVBand="0" w:evenVBand="0" w:oddHBand="1" w:evenHBand="0" w:firstRowFirstColumn="0" w:firstRowLastColumn="0" w:lastRowFirstColumn="0" w:lastRowLastColumn="0"/>
          <w:trHeight w:val="539"/>
        </w:trPr>
        <w:tc>
          <w:tcPr>
            <w:cnfStyle w:val="001000000000" w:firstRow="0" w:lastRow="0" w:firstColumn="1" w:lastColumn="0" w:oddVBand="0" w:evenVBand="0" w:oddHBand="0" w:evenHBand="0" w:firstRowFirstColumn="0" w:firstRowLastColumn="0" w:lastRowFirstColumn="0" w:lastRowLastColumn="0"/>
            <w:tcW w:w="3525" w:type="dxa"/>
          </w:tcPr>
          <w:p w14:paraId="00000025" w14:textId="77777777" w:rsidR="00BC1DD8" w:rsidRDefault="00BC1DD8">
            <w:pPr>
              <w:spacing w:before="80" w:after="80" w:line="259" w:lineRule="auto"/>
            </w:pPr>
            <w:hyperlink w:anchor="_heading=h.3dy6vkm">
              <w:r>
                <w:rPr>
                  <w:b w:val="0"/>
                  <w:color w:val="0563C1"/>
                  <w:sz w:val="22"/>
                  <w:szCs w:val="22"/>
                  <w:u w:val="single"/>
                </w:rPr>
                <w:t>Download and Run the Ephesoft Transact Installer</w:t>
              </w:r>
            </w:hyperlink>
          </w:p>
          <w:p w14:paraId="00000026" w14:textId="77777777" w:rsidR="00BC1DD8" w:rsidRDefault="00BC1DD8">
            <w:pPr>
              <w:pBdr>
                <w:top w:val="nil"/>
                <w:left w:val="nil"/>
                <w:bottom w:val="nil"/>
                <w:right w:val="nil"/>
                <w:between w:val="nil"/>
              </w:pBdr>
              <w:spacing w:before="80" w:after="80" w:line="259" w:lineRule="auto"/>
              <w:rPr>
                <w:sz w:val="22"/>
                <w:szCs w:val="22"/>
              </w:rPr>
            </w:pPr>
          </w:p>
        </w:tc>
        <w:tc>
          <w:tcPr>
            <w:tcW w:w="7110" w:type="dxa"/>
            <w:vAlign w:val="center"/>
          </w:tcPr>
          <w:p w14:paraId="00000027" w14:textId="77777777" w:rsidR="00BC1DD8" w:rsidRDefault="00000000">
            <w:pPr>
              <w:pBdr>
                <w:top w:val="nil"/>
                <w:left w:val="nil"/>
                <w:bottom w:val="nil"/>
                <w:right w:val="nil"/>
                <w:between w:val="nil"/>
              </w:pBdr>
              <w:spacing w:before="80" w:after="80" w:line="259" w:lineRule="auto"/>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Run the Ephesoft Transact installer in the command line interface. </w:t>
            </w:r>
          </w:p>
          <w:p w14:paraId="00000028" w14:textId="77777777" w:rsidR="00BC1DD8" w:rsidRDefault="00000000">
            <w:pPr>
              <w:pBdr>
                <w:top w:val="nil"/>
                <w:left w:val="nil"/>
                <w:bottom w:val="nil"/>
                <w:right w:val="nil"/>
                <w:between w:val="nil"/>
              </w:pBdr>
              <w:spacing w:before="80" w:after="80" w:line="259" w:lineRule="auto"/>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For silent upgrade, provide the required configurations in the </w:t>
            </w:r>
            <w:proofErr w:type="spellStart"/>
            <w:proofErr w:type="gramStart"/>
            <w:r>
              <w:rPr>
                <w:b/>
                <w:sz w:val="22"/>
                <w:szCs w:val="22"/>
              </w:rPr>
              <w:t>config.properties</w:t>
            </w:r>
            <w:proofErr w:type="spellEnd"/>
            <w:proofErr w:type="gramEnd"/>
            <w:r>
              <w:rPr>
                <w:sz w:val="22"/>
                <w:szCs w:val="22"/>
              </w:rPr>
              <w:t xml:space="preserve"> file.</w:t>
            </w:r>
          </w:p>
        </w:tc>
      </w:tr>
      <w:tr w:rsidR="00BC1DD8" w14:paraId="45E73B33" w14:textId="77777777" w:rsidTr="00BC1DD8">
        <w:trPr>
          <w:trHeight w:val="539"/>
        </w:trPr>
        <w:tc>
          <w:tcPr>
            <w:cnfStyle w:val="001000000000" w:firstRow="0" w:lastRow="0" w:firstColumn="1" w:lastColumn="0" w:oddVBand="0" w:evenVBand="0" w:oddHBand="0" w:evenHBand="0" w:firstRowFirstColumn="0" w:firstRowLastColumn="0" w:lastRowFirstColumn="0" w:lastRowLastColumn="0"/>
            <w:tcW w:w="3525" w:type="dxa"/>
            <w:vAlign w:val="center"/>
          </w:tcPr>
          <w:p w14:paraId="00000029" w14:textId="77777777" w:rsidR="00BC1DD8" w:rsidRDefault="00BC1DD8">
            <w:pPr>
              <w:spacing w:before="80" w:after="80" w:line="259" w:lineRule="auto"/>
            </w:pPr>
            <w:hyperlink w:anchor="_heading=h.4d34og8">
              <w:r>
                <w:rPr>
                  <w:b w:val="0"/>
                  <w:color w:val="0563C1"/>
                  <w:sz w:val="22"/>
                  <w:szCs w:val="22"/>
                  <w:u w:val="single"/>
                </w:rPr>
                <w:t>Select Normal or Silent Upgrade</w:t>
              </w:r>
            </w:hyperlink>
          </w:p>
        </w:tc>
        <w:tc>
          <w:tcPr>
            <w:tcW w:w="7110" w:type="dxa"/>
            <w:vAlign w:val="center"/>
          </w:tcPr>
          <w:p w14:paraId="0000002A" w14:textId="77777777" w:rsidR="00BC1DD8" w:rsidRDefault="00000000">
            <w:pPr>
              <w:pBdr>
                <w:top w:val="nil"/>
                <w:left w:val="nil"/>
                <w:bottom w:val="nil"/>
                <w:right w:val="nil"/>
                <w:between w:val="nil"/>
              </w:pBdr>
              <w:spacing w:before="80" w:after="80" w:line="259" w:lineRule="auto"/>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Determine if you are performing a normal or silent upgrade and follow the steps for your selected option.</w:t>
            </w:r>
          </w:p>
        </w:tc>
      </w:tr>
      <w:tr w:rsidR="00BC1DD8" w14:paraId="52D6E14D" w14:textId="77777777" w:rsidTr="00BC1DD8">
        <w:trPr>
          <w:cnfStyle w:val="000000100000" w:firstRow="0" w:lastRow="0" w:firstColumn="0" w:lastColumn="0" w:oddVBand="0" w:evenVBand="0" w:oddHBand="1" w:evenHBand="0" w:firstRowFirstColumn="0" w:firstRowLastColumn="0" w:lastRowFirstColumn="0" w:lastRowLastColumn="0"/>
          <w:trHeight w:val="521"/>
        </w:trPr>
        <w:tc>
          <w:tcPr>
            <w:cnfStyle w:val="001000000000" w:firstRow="0" w:lastRow="0" w:firstColumn="1" w:lastColumn="0" w:oddVBand="0" w:evenVBand="0" w:oddHBand="0" w:evenHBand="0" w:firstRowFirstColumn="0" w:firstRowLastColumn="0" w:lastRowFirstColumn="0" w:lastRowLastColumn="0"/>
            <w:tcW w:w="3525" w:type="dxa"/>
            <w:vAlign w:val="center"/>
          </w:tcPr>
          <w:p w14:paraId="0000002B" w14:textId="77777777" w:rsidR="00BC1DD8" w:rsidRDefault="00BC1DD8">
            <w:pPr>
              <w:pBdr>
                <w:top w:val="nil"/>
                <w:left w:val="nil"/>
                <w:bottom w:val="nil"/>
                <w:right w:val="nil"/>
                <w:between w:val="nil"/>
              </w:pBdr>
              <w:spacing w:before="80" w:after="80" w:line="259" w:lineRule="auto"/>
              <w:rPr>
                <w:sz w:val="22"/>
                <w:szCs w:val="22"/>
              </w:rPr>
            </w:pPr>
            <w:hyperlink w:anchor="_heading=h.17dp8vu">
              <w:r>
                <w:rPr>
                  <w:b w:val="0"/>
                  <w:color w:val="0563C1"/>
                  <w:sz w:val="22"/>
                  <w:szCs w:val="22"/>
                  <w:u w:val="single"/>
                </w:rPr>
                <w:t>License and Launch Ephesoft Transact 2022.1.01</w:t>
              </w:r>
            </w:hyperlink>
          </w:p>
        </w:tc>
        <w:tc>
          <w:tcPr>
            <w:tcW w:w="7110" w:type="dxa"/>
            <w:vAlign w:val="center"/>
          </w:tcPr>
          <w:p w14:paraId="0000002C" w14:textId="77777777" w:rsidR="00BC1DD8" w:rsidRDefault="00000000">
            <w:pPr>
              <w:pBdr>
                <w:top w:val="nil"/>
                <w:left w:val="nil"/>
                <w:bottom w:val="nil"/>
                <w:right w:val="nil"/>
                <w:between w:val="nil"/>
              </w:pBdr>
              <w:spacing w:before="80" w:after="80" w:line="259" w:lineRule="auto"/>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Perform these steps to complete the upgrade for Ephesoft Transact 2022.1.01. </w:t>
            </w:r>
          </w:p>
        </w:tc>
      </w:tr>
    </w:tbl>
    <w:p w14:paraId="0000002D" w14:textId="77777777" w:rsidR="00BC1DD8" w:rsidRDefault="00000000">
      <w:pPr>
        <w:pStyle w:val="Heading1"/>
        <w:rPr>
          <w:sz w:val="44"/>
          <w:szCs w:val="44"/>
        </w:rPr>
      </w:pPr>
      <w:bookmarkStart w:id="3" w:name="_heading=h.3znysh7" w:colFirst="0" w:colLast="0"/>
      <w:bookmarkEnd w:id="3"/>
      <w:r>
        <w:rPr>
          <w:sz w:val="44"/>
          <w:szCs w:val="44"/>
        </w:rPr>
        <w:t>Prerequisites</w:t>
      </w:r>
    </w:p>
    <w:p w14:paraId="0000002E" w14:textId="77777777" w:rsidR="00BC1DD8" w:rsidRDefault="00000000">
      <w:pPr>
        <w:pBdr>
          <w:top w:val="nil"/>
          <w:left w:val="nil"/>
          <w:bottom w:val="nil"/>
          <w:right w:val="nil"/>
          <w:between w:val="nil"/>
        </w:pBdr>
        <w:rPr>
          <w:color w:val="000000"/>
        </w:rPr>
      </w:pPr>
      <w:r>
        <w:rPr>
          <w:color w:val="000000"/>
        </w:rPr>
        <w:t>Perform these steps for a successful software upgrade and startup:</w:t>
      </w:r>
    </w:p>
    <w:p w14:paraId="0000002F" w14:textId="77777777" w:rsidR="00BC1DD8" w:rsidRDefault="00000000">
      <w:pPr>
        <w:numPr>
          <w:ilvl w:val="0"/>
          <w:numId w:val="7"/>
        </w:numPr>
      </w:pPr>
      <w:r>
        <w:t>Determine if you need to perform a single-server or multi-server upgrade.</w:t>
      </w:r>
    </w:p>
    <w:p w14:paraId="00000030" w14:textId="77777777" w:rsidR="00BC1DD8" w:rsidRDefault="00000000">
      <w:pPr>
        <w:spacing w:line="257" w:lineRule="auto"/>
        <w:ind w:left="1166" w:hanging="1166"/>
        <w:rPr>
          <w:color w:val="000000"/>
        </w:rPr>
      </w:pPr>
      <w:r>
        <w:rPr>
          <w:b/>
          <w:color w:val="000000"/>
        </w:rPr>
        <w:t>Important:</w:t>
      </w:r>
      <w:r>
        <w:rPr>
          <w:color w:val="000000"/>
        </w:rPr>
        <w:t xml:space="preserve"> Steps unique to a multi-server environment upgrade are identified where applicable.</w:t>
      </w:r>
    </w:p>
    <w:p w14:paraId="00000031" w14:textId="77777777" w:rsidR="00BC1DD8" w:rsidRDefault="00000000">
      <w:pPr>
        <w:numPr>
          <w:ilvl w:val="0"/>
          <w:numId w:val="7"/>
        </w:numPr>
        <w:spacing w:before="120" w:after="100" w:line="240" w:lineRule="auto"/>
      </w:pPr>
      <w:r>
        <w:lastRenderedPageBreak/>
        <w:t xml:space="preserve">Verify that the existing installation of Ephesoft Transact is supported for direct upgrade to Ephesoft Transact 2022.1.01. </w:t>
      </w:r>
    </w:p>
    <w:p w14:paraId="00000032" w14:textId="77777777" w:rsidR="00BC1DD8" w:rsidRDefault="00000000">
      <w:pPr>
        <w:numPr>
          <w:ilvl w:val="0"/>
          <w:numId w:val="5"/>
        </w:numPr>
        <w:spacing w:after="0" w:line="240" w:lineRule="auto"/>
      </w:pPr>
      <w:r>
        <w:t xml:space="preserve">If the system is currently running Ephesoft Transact version 2020.1.x, your system is supported for direct upgrade to Ephesoft Transact 2022.1.01. </w:t>
      </w:r>
    </w:p>
    <w:p w14:paraId="00000033" w14:textId="07247403" w:rsidR="00BC1DD8" w:rsidRDefault="00000000">
      <w:pPr>
        <w:numPr>
          <w:ilvl w:val="1"/>
          <w:numId w:val="5"/>
        </w:numPr>
        <w:spacing w:after="120" w:line="240" w:lineRule="auto"/>
      </w:pPr>
      <w:r>
        <w:t xml:space="preserve">If the system is currently running Ephesoft Transact 2020.1 and you are using the Cloud </w:t>
      </w:r>
      <w:proofErr w:type="spellStart"/>
      <w:r>
        <w:t>HyperExtender</w:t>
      </w:r>
      <w:proofErr w:type="spellEnd"/>
      <w:r>
        <w:t xml:space="preserve"> plugin, you will need to install the </w:t>
      </w:r>
      <w:hyperlink r:id="rId11">
        <w:r w:rsidR="00BC1DD8">
          <w:rPr>
            <w:color w:val="1155CC"/>
            <w:u w:val="single"/>
          </w:rPr>
          <w:t>2020.1.01 service pack</w:t>
        </w:r>
      </w:hyperlink>
      <w:r>
        <w:t xml:space="preserve"> before you can upgrade to 2022.1.01.</w:t>
      </w:r>
    </w:p>
    <w:p w14:paraId="00000034" w14:textId="77777777" w:rsidR="00BC1DD8" w:rsidRDefault="00000000">
      <w:pPr>
        <w:numPr>
          <w:ilvl w:val="0"/>
          <w:numId w:val="5"/>
        </w:numPr>
        <w:spacing w:after="120" w:line="240" w:lineRule="auto"/>
      </w:pPr>
      <w:r>
        <w:t>If the system is currently running a release prior to Ephesoft Transact 2020.1, you will need to upgrade to version 2020.1 before upgrading to Ephesoft Transact 2022.1.01.</w:t>
      </w:r>
    </w:p>
    <w:p w14:paraId="00000035" w14:textId="77777777" w:rsidR="00BC1DD8" w:rsidRDefault="00000000">
      <w:pPr>
        <w:ind w:left="1530" w:hanging="1170"/>
        <w:rPr>
          <w:color w:val="000000"/>
        </w:rPr>
      </w:pPr>
      <w:r>
        <w:rPr>
          <w:b/>
        </w:rPr>
        <w:t>Important:</w:t>
      </w:r>
      <w:r>
        <w:t xml:space="preserve"> If you are required to perform an intermediate upgrade, then you must successfully start Ephesoft Transact 2020.1 before upgrading to version 2022.1.01 or the upgrade process will fail</w:t>
      </w:r>
      <w:r>
        <w:rPr>
          <w:color w:val="FF0000"/>
        </w:rPr>
        <w:t>.</w:t>
      </w:r>
    </w:p>
    <w:p w14:paraId="00000036" w14:textId="53044F2F" w:rsidR="00BC1DD8" w:rsidRDefault="00000000">
      <w:pPr>
        <w:numPr>
          <w:ilvl w:val="0"/>
          <w:numId w:val="7"/>
        </w:numPr>
        <w:pBdr>
          <w:top w:val="nil"/>
          <w:left w:val="nil"/>
          <w:bottom w:val="nil"/>
          <w:right w:val="nil"/>
          <w:between w:val="nil"/>
        </w:pBdr>
        <w:spacing w:before="120" w:after="100" w:line="257" w:lineRule="auto"/>
        <w:rPr>
          <w:color w:val="000000"/>
        </w:rPr>
      </w:pPr>
      <w:r>
        <w:rPr>
          <w:color w:val="000000"/>
        </w:rPr>
        <w:t xml:space="preserve">Verify that your database version is supported. Refer to </w:t>
      </w:r>
      <w:hyperlink r:id="rId12">
        <w:r w:rsidR="00BC1DD8">
          <w:rPr>
            <w:color w:val="0563C1"/>
            <w:u w:val="single"/>
          </w:rPr>
          <w:t>Platform Configuration and Third-Party Integrations</w:t>
        </w:r>
      </w:hyperlink>
      <w:r>
        <w:rPr>
          <w:color w:val="000000"/>
        </w:rPr>
        <w:t xml:space="preserve"> for additional information.</w:t>
      </w:r>
    </w:p>
    <w:p w14:paraId="00000037" w14:textId="31B22F68" w:rsidR="00BC1DD8" w:rsidRDefault="00000000">
      <w:pPr>
        <w:pBdr>
          <w:top w:val="nil"/>
          <w:left w:val="nil"/>
          <w:bottom w:val="nil"/>
          <w:right w:val="nil"/>
          <w:between w:val="nil"/>
        </w:pBdr>
        <w:spacing w:before="120" w:after="100" w:line="257" w:lineRule="auto"/>
        <w:ind w:left="1526" w:hanging="1166"/>
        <w:rPr>
          <w:color w:val="000000"/>
        </w:rPr>
      </w:pPr>
      <w:r>
        <w:rPr>
          <w:b/>
          <w:color w:val="000000"/>
        </w:rPr>
        <w:t>Important</w:t>
      </w:r>
      <w:r>
        <w:rPr>
          <w:color w:val="000000"/>
        </w:rPr>
        <w:t xml:space="preserve">: If you are upgrading to Ephesoft Transact </w:t>
      </w:r>
      <w:r>
        <w:t>2022.1.01</w:t>
      </w:r>
      <w:r>
        <w:rPr>
          <w:color w:val="000000"/>
        </w:rPr>
        <w:t xml:space="preserve"> with an existing version of MariaDB or MySQL database engine, refer to </w:t>
      </w:r>
      <w:hyperlink r:id="rId13">
        <w:r w:rsidR="00BC1DD8">
          <w:rPr>
            <w:color w:val="0563C1"/>
            <w:u w:val="single"/>
          </w:rPr>
          <w:t>Install and Migrate to MariaDB for Linux</w:t>
        </w:r>
      </w:hyperlink>
      <w:r>
        <w:rPr>
          <w:color w:val="000000"/>
        </w:rPr>
        <w:t xml:space="preserve"> before proceeding any further with the upgrade. </w:t>
      </w:r>
    </w:p>
    <w:p w14:paraId="00000038" w14:textId="77777777" w:rsidR="00BC1DD8" w:rsidRDefault="00000000">
      <w:pPr>
        <w:numPr>
          <w:ilvl w:val="0"/>
          <w:numId w:val="7"/>
        </w:numPr>
        <w:pBdr>
          <w:top w:val="nil"/>
          <w:left w:val="nil"/>
          <w:bottom w:val="nil"/>
          <w:right w:val="nil"/>
          <w:between w:val="nil"/>
        </w:pBdr>
        <w:spacing w:before="120" w:after="100" w:line="257" w:lineRule="auto"/>
        <w:rPr>
          <w:color w:val="000000"/>
        </w:rPr>
      </w:pPr>
      <w:r>
        <w:rPr>
          <w:color w:val="000000"/>
        </w:rPr>
        <w:t>Verify that internet connectivity is available for this upgrade.</w:t>
      </w:r>
    </w:p>
    <w:p w14:paraId="00000039" w14:textId="77777777" w:rsidR="00BC1DD8" w:rsidRDefault="00000000">
      <w:pPr>
        <w:spacing w:line="257" w:lineRule="auto"/>
        <w:ind w:left="360"/>
        <w:rPr>
          <w:color w:val="000000"/>
        </w:rPr>
      </w:pPr>
      <w:r>
        <w:rPr>
          <w:rFonts w:ascii="Courier New" w:eastAsia="Courier New" w:hAnsi="Courier New" w:cs="Courier New"/>
          <w:color w:val="000000"/>
        </w:rPr>
        <w:t>nm-online</w:t>
      </w:r>
    </w:p>
    <w:p w14:paraId="0000003A" w14:textId="77777777" w:rsidR="00BC1DD8" w:rsidRDefault="00000000">
      <w:pPr>
        <w:pBdr>
          <w:top w:val="nil"/>
          <w:left w:val="nil"/>
          <w:bottom w:val="nil"/>
          <w:right w:val="nil"/>
          <w:between w:val="nil"/>
        </w:pBdr>
        <w:spacing w:before="120" w:after="100" w:line="257" w:lineRule="auto"/>
        <w:ind w:left="630" w:hanging="645"/>
        <w:rPr>
          <w:color w:val="000000"/>
        </w:rPr>
      </w:pPr>
      <w:r>
        <w:rPr>
          <w:b/>
          <w:color w:val="000000"/>
        </w:rPr>
        <w:t>Note</w:t>
      </w:r>
      <w:r>
        <w:rPr>
          <w:color w:val="000000"/>
        </w:rPr>
        <w:t xml:space="preserve">: The installation will be interrupted if an internet connection is unavailable, as some software requires updates or installation from the operating system’s repository. </w:t>
      </w:r>
    </w:p>
    <w:p w14:paraId="0000003B" w14:textId="77777777" w:rsidR="00BC1DD8" w:rsidRDefault="00000000">
      <w:pPr>
        <w:numPr>
          <w:ilvl w:val="0"/>
          <w:numId w:val="7"/>
        </w:numPr>
        <w:pBdr>
          <w:top w:val="nil"/>
          <w:left w:val="nil"/>
          <w:bottom w:val="nil"/>
          <w:right w:val="nil"/>
          <w:between w:val="nil"/>
        </w:pBdr>
        <w:spacing w:before="120" w:after="100" w:line="240" w:lineRule="auto"/>
      </w:pPr>
      <w:r>
        <w:rPr>
          <w:color w:val="000000"/>
        </w:rPr>
        <w:t xml:space="preserve">Verify that you have super-user (root) permissions. If you are not a super-user, execute the following command to gain super-user permissions. </w:t>
      </w:r>
    </w:p>
    <w:p w14:paraId="0000003C" w14:textId="77777777" w:rsidR="00BC1DD8" w:rsidRDefault="00000000">
      <w:pPr>
        <w:pBdr>
          <w:top w:val="nil"/>
          <w:left w:val="nil"/>
          <w:bottom w:val="nil"/>
          <w:right w:val="nil"/>
          <w:between w:val="nil"/>
        </w:pBdr>
        <w:spacing w:before="120" w:after="100" w:line="240" w:lineRule="auto"/>
        <w:ind w:left="360" w:hanging="360"/>
        <w:rPr>
          <w:color w:val="000000"/>
        </w:rPr>
      </w:pPr>
      <w:proofErr w:type="spellStart"/>
      <w:r>
        <w:rPr>
          <w:rFonts w:ascii="Courier New" w:eastAsia="Courier New" w:hAnsi="Courier New" w:cs="Courier New"/>
          <w:color w:val="000000"/>
        </w:rPr>
        <w:t>sudo</w:t>
      </w:r>
      <w:proofErr w:type="spellEnd"/>
      <w:r>
        <w:rPr>
          <w:rFonts w:ascii="Courier New" w:eastAsia="Courier New" w:hAnsi="Courier New" w:cs="Courier New"/>
          <w:color w:val="000000"/>
        </w:rPr>
        <w:t xml:space="preserve"> </w:t>
      </w:r>
      <w:proofErr w:type="spellStart"/>
      <w:r>
        <w:rPr>
          <w:rFonts w:ascii="Courier New" w:eastAsia="Courier New" w:hAnsi="Courier New" w:cs="Courier New"/>
          <w:color w:val="000000"/>
        </w:rPr>
        <w:t>su</w:t>
      </w:r>
      <w:proofErr w:type="spellEnd"/>
      <w:r>
        <w:rPr>
          <w:rFonts w:ascii="Courier New" w:eastAsia="Courier New" w:hAnsi="Courier New" w:cs="Courier New"/>
          <w:color w:val="000000"/>
        </w:rPr>
        <w:t xml:space="preserve"> root</w:t>
      </w:r>
    </w:p>
    <w:p w14:paraId="0000003D" w14:textId="77777777" w:rsidR="00BC1DD8" w:rsidRDefault="00000000">
      <w:pPr>
        <w:pBdr>
          <w:top w:val="nil"/>
          <w:left w:val="nil"/>
          <w:bottom w:val="nil"/>
          <w:right w:val="nil"/>
          <w:between w:val="nil"/>
        </w:pBdr>
        <w:spacing w:after="120" w:line="240" w:lineRule="auto"/>
        <w:ind w:left="1166" w:hanging="1166"/>
        <w:rPr>
          <w:color w:val="000000"/>
        </w:rPr>
      </w:pPr>
      <w:r>
        <w:rPr>
          <w:b/>
          <w:color w:val="000000"/>
        </w:rPr>
        <w:t>Important</w:t>
      </w:r>
      <w:r>
        <w:rPr>
          <w:color w:val="000000"/>
        </w:rPr>
        <w:t xml:space="preserve">: The installation script must be run with super-user permissions, or an error will occur, and the script will exit. </w:t>
      </w:r>
    </w:p>
    <w:p w14:paraId="0000003E" w14:textId="77777777" w:rsidR="00BC1DD8" w:rsidRDefault="00000000">
      <w:pPr>
        <w:numPr>
          <w:ilvl w:val="0"/>
          <w:numId w:val="7"/>
        </w:numPr>
        <w:pBdr>
          <w:top w:val="nil"/>
          <w:left w:val="nil"/>
          <w:bottom w:val="nil"/>
          <w:right w:val="nil"/>
          <w:between w:val="nil"/>
        </w:pBdr>
        <w:spacing w:before="120" w:after="100" w:line="240" w:lineRule="auto"/>
      </w:pPr>
      <w:r>
        <w:rPr>
          <w:color w:val="000000"/>
        </w:rPr>
        <w:t xml:space="preserve">Verify that </w:t>
      </w:r>
      <w:proofErr w:type="spellStart"/>
      <w:r>
        <w:rPr>
          <w:color w:val="000000"/>
        </w:rPr>
        <w:t>SharedFolders</w:t>
      </w:r>
      <w:proofErr w:type="spellEnd"/>
      <w:r>
        <w:rPr>
          <w:color w:val="000000"/>
        </w:rPr>
        <w:t xml:space="preserve"> is accessible on the server undergoing upgrade.</w:t>
      </w:r>
    </w:p>
    <w:p w14:paraId="0000003F" w14:textId="560EF12B" w:rsidR="00BC1DD8" w:rsidRDefault="00BD584D">
      <w:pPr>
        <w:pStyle w:val="Heading1"/>
        <w:rPr>
          <w:sz w:val="44"/>
          <w:szCs w:val="44"/>
        </w:rPr>
      </w:pPr>
      <w:bookmarkStart w:id="4" w:name="_heading=h.2et92p0" w:colFirst="0" w:colLast="0"/>
      <w:bookmarkEnd w:id="4"/>
      <w:r>
        <w:rPr>
          <w:sz w:val="44"/>
          <w:szCs w:val="44"/>
        </w:rPr>
        <w:t>Installation Instructions</w:t>
      </w:r>
    </w:p>
    <w:p w14:paraId="00000040" w14:textId="77777777" w:rsidR="00BC1DD8" w:rsidRDefault="00000000">
      <w:pPr>
        <w:pStyle w:val="Heading2"/>
        <w:spacing w:after="240"/>
      </w:pPr>
      <w:bookmarkStart w:id="5" w:name="_heading=h.tyjcwt" w:colFirst="0" w:colLast="0"/>
      <w:bookmarkEnd w:id="5"/>
      <w:r>
        <w:t xml:space="preserve">Prepare the Server for Upgrade </w:t>
      </w:r>
    </w:p>
    <w:p w14:paraId="00000041" w14:textId="77777777" w:rsidR="00BC1DD8" w:rsidRDefault="00000000">
      <w:pPr>
        <w:pBdr>
          <w:top w:val="nil"/>
          <w:left w:val="nil"/>
          <w:bottom w:val="nil"/>
          <w:right w:val="nil"/>
          <w:between w:val="nil"/>
        </w:pBdr>
        <w:rPr>
          <w:color w:val="000000"/>
        </w:rPr>
      </w:pPr>
      <w:r>
        <w:rPr>
          <w:color w:val="000000"/>
        </w:rPr>
        <w:t xml:space="preserve">Perform these steps to prepare the server for an upgrade to Ephesoft Transact </w:t>
      </w:r>
      <w:r>
        <w:t>2022.1.01</w:t>
      </w:r>
      <w:r>
        <w:rPr>
          <w:color w:val="000000"/>
        </w:rPr>
        <w:t>:</w:t>
      </w:r>
    </w:p>
    <w:p w14:paraId="00000042" w14:textId="77777777" w:rsidR="00BC1DD8" w:rsidRDefault="00000000">
      <w:pPr>
        <w:numPr>
          <w:ilvl w:val="0"/>
          <w:numId w:val="8"/>
        </w:numPr>
        <w:pBdr>
          <w:top w:val="nil"/>
          <w:left w:val="nil"/>
          <w:bottom w:val="nil"/>
          <w:right w:val="nil"/>
          <w:between w:val="nil"/>
        </w:pBdr>
        <w:spacing w:before="120" w:after="100" w:line="240" w:lineRule="auto"/>
      </w:pPr>
      <w:r>
        <w:rPr>
          <w:color w:val="000000"/>
        </w:rPr>
        <w:t xml:space="preserve">Complete all in-flight batches. All batch instances must be in the </w:t>
      </w:r>
      <w:r>
        <w:rPr>
          <w:b/>
          <w:color w:val="000000"/>
        </w:rPr>
        <w:t>Finished</w:t>
      </w:r>
      <w:r>
        <w:rPr>
          <w:color w:val="000000"/>
        </w:rPr>
        <w:t xml:space="preserve"> state for the upgrade to be successful. </w:t>
      </w:r>
    </w:p>
    <w:p w14:paraId="00000043" w14:textId="77777777" w:rsidR="00BC1DD8" w:rsidRDefault="00000000">
      <w:pPr>
        <w:numPr>
          <w:ilvl w:val="0"/>
          <w:numId w:val="8"/>
        </w:numPr>
        <w:pBdr>
          <w:top w:val="nil"/>
          <w:left w:val="nil"/>
          <w:bottom w:val="nil"/>
          <w:right w:val="nil"/>
          <w:between w:val="nil"/>
        </w:pBdr>
        <w:spacing w:before="120" w:after="100" w:line="240" w:lineRule="auto"/>
      </w:pPr>
      <w:r>
        <w:rPr>
          <w:color w:val="000000"/>
        </w:rPr>
        <w:t>Perform a complete backup of the following:</w:t>
      </w:r>
    </w:p>
    <w:p w14:paraId="00000044" w14:textId="77777777" w:rsidR="00BC1DD8" w:rsidRDefault="00000000">
      <w:pPr>
        <w:numPr>
          <w:ilvl w:val="0"/>
          <w:numId w:val="9"/>
        </w:numPr>
        <w:pBdr>
          <w:top w:val="nil"/>
          <w:left w:val="nil"/>
          <w:bottom w:val="nil"/>
          <w:right w:val="nil"/>
          <w:between w:val="nil"/>
        </w:pBdr>
        <w:spacing w:before="120" w:after="100" w:line="240" w:lineRule="auto"/>
        <w:ind w:left="1080"/>
      </w:pPr>
      <w:r>
        <w:rPr>
          <w:b/>
          <w:color w:val="000000"/>
        </w:rPr>
        <w:t>Ephesoft</w:t>
      </w:r>
      <w:r>
        <w:rPr>
          <w:color w:val="000000"/>
        </w:rPr>
        <w:t xml:space="preserve">, </w:t>
      </w:r>
      <w:r>
        <w:rPr>
          <w:b/>
          <w:color w:val="000000"/>
        </w:rPr>
        <w:t>Report</w:t>
      </w:r>
      <w:r>
        <w:rPr>
          <w:color w:val="000000"/>
        </w:rPr>
        <w:t xml:space="preserve">, and </w:t>
      </w:r>
      <w:proofErr w:type="spellStart"/>
      <w:r>
        <w:rPr>
          <w:b/>
          <w:color w:val="000000"/>
        </w:rPr>
        <w:t>Report_Archive</w:t>
      </w:r>
      <w:proofErr w:type="spellEnd"/>
      <w:r>
        <w:rPr>
          <w:color w:val="000000"/>
        </w:rPr>
        <w:t xml:space="preserve"> databases</w:t>
      </w:r>
    </w:p>
    <w:p w14:paraId="00000045" w14:textId="77777777" w:rsidR="00BC1DD8" w:rsidRDefault="00000000">
      <w:pPr>
        <w:numPr>
          <w:ilvl w:val="0"/>
          <w:numId w:val="9"/>
        </w:numPr>
        <w:pBdr>
          <w:top w:val="nil"/>
          <w:left w:val="nil"/>
          <w:bottom w:val="nil"/>
          <w:right w:val="nil"/>
          <w:between w:val="nil"/>
        </w:pBdr>
        <w:spacing w:before="120" w:after="100" w:line="240" w:lineRule="auto"/>
        <w:ind w:left="1080"/>
      </w:pPr>
      <w:r>
        <w:rPr>
          <w:color w:val="000000"/>
        </w:rPr>
        <w:t>Batch classes</w:t>
      </w:r>
    </w:p>
    <w:p w14:paraId="00000046" w14:textId="77777777" w:rsidR="00BC1DD8" w:rsidRDefault="00000000">
      <w:pPr>
        <w:numPr>
          <w:ilvl w:val="0"/>
          <w:numId w:val="9"/>
        </w:numPr>
        <w:pBdr>
          <w:top w:val="nil"/>
          <w:left w:val="nil"/>
          <w:bottom w:val="nil"/>
          <w:right w:val="nil"/>
          <w:between w:val="nil"/>
        </w:pBdr>
        <w:spacing w:before="120" w:after="100" w:line="240" w:lineRule="auto"/>
        <w:ind w:left="1080"/>
      </w:pPr>
      <w:r>
        <w:rPr>
          <w:color w:val="000000"/>
        </w:rPr>
        <w:t>Ephesoft</w:t>
      </w:r>
      <w:r>
        <w:rPr>
          <w:b/>
          <w:color w:val="000000"/>
        </w:rPr>
        <w:t xml:space="preserve"> </w:t>
      </w:r>
      <w:proofErr w:type="spellStart"/>
      <w:r>
        <w:rPr>
          <w:b/>
          <w:color w:val="000000"/>
        </w:rPr>
        <w:t>SharedFolders</w:t>
      </w:r>
      <w:proofErr w:type="spellEnd"/>
      <w:r>
        <w:rPr>
          <w:color w:val="000000"/>
        </w:rPr>
        <w:t xml:space="preserve"> directory</w:t>
      </w:r>
    </w:p>
    <w:p w14:paraId="00000047" w14:textId="77777777" w:rsidR="00BC1DD8" w:rsidRDefault="00000000">
      <w:pPr>
        <w:numPr>
          <w:ilvl w:val="0"/>
          <w:numId w:val="8"/>
        </w:numPr>
        <w:pBdr>
          <w:top w:val="nil"/>
          <w:left w:val="nil"/>
          <w:bottom w:val="nil"/>
          <w:right w:val="nil"/>
          <w:between w:val="nil"/>
        </w:pBdr>
        <w:spacing w:before="120" w:after="100" w:line="240" w:lineRule="auto"/>
      </w:pPr>
      <w:r>
        <w:rPr>
          <w:color w:val="000000"/>
        </w:rPr>
        <w:t>Run all reports and ensure they are complete and in sync.</w:t>
      </w:r>
    </w:p>
    <w:p w14:paraId="00000048" w14:textId="292305F4" w:rsidR="00BC1DD8" w:rsidRDefault="00000000">
      <w:pPr>
        <w:numPr>
          <w:ilvl w:val="0"/>
          <w:numId w:val="8"/>
        </w:numPr>
        <w:pBdr>
          <w:top w:val="nil"/>
          <w:left w:val="nil"/>
          <w:bottom w:val="nil"/>
          <w:right w:val="nil"/>
          <w:between w:val="nil"/>
        </w:pBdr>
        <w:spacing w:before="120" w:after="100" w:line="240" w:lineRule="auto"/>
      </w:pPr>
      <w:r>
        <w:rPr>
          <w:color w:val="000000"/>
        </w:rPr>
        <w:t xml:space="preserve">If the Apache Tomcat memory settings were changed from default, take note your current configuration to restore after upgrading. Refer to </w:t>
      </w:r>
      <w:hyperlink r:id="rId14">
        <w:r w:rsidR="00BC1DD8">
          <w:rPr>
            <w:color w:val="0563C1"/>
            <w:u w:val="single"/>
          </w:rPr>
          <w:t>Configuring Tomcat Memory Settings</w:t>
        </w:r>
      </w:hyperlink>
      <w:r>
        <w:rPr>
          <w:color w:val="0563C1"/>
          <w:u w:val="single"/>
        </w:rPr>
        <w:t xml:space="preserve"> </w:t>
      </w:r>
      <w:r>
        <w:rPr>
          <w:color w:val="000000"/>
        </w:rPr>
        <w:t>for additional information.</w:t>
      </w:r>
    </w:p>
    <w:p w14:paraId="00000049" w14:textId="77777777" w:rsidR="00BC1DD8" w:rsidRDefault="00000000">
      <w:pPr>
        <w:numPr>
          <w:ilvl w:val="0"/>
          <w:numId w:val="8"/>
        </w:numPr>
        <w:pBdr>
          <w:top w:val="nil"/>
          <w:left w:val="nil"/>
          <w:bottom w:val="nil"/>
          <w:right w:val="nil"/>
          <w:between w:val="nil"/>
        </w:pBdr>
        <w:spacing w:before="100" w:after="100" w:line="240" w:lineRule="auto"/>
      </w:pPr>
      <w:r>
        <w:rPr>
          <w:color w:val="000000"/>
        </w:rPr>
        <w:t>Verify registry information with the following command:</w:t>
      </w:r>
    </w:p>
    <w:p w14:paraId="0000004A" w14:textId="77777777" w:rsidR="00BC1DD8" w:rsidRDefault="00000000">
      <w:pPr>
        <w:ind w:left="360"/>
        <w:rPr>
          <w:rFonts w:ascii="Courier New" w:eastAsia="Courier New" w:hAnsi="Courier New" w:cs="Courier New"/>
        </w:rPr>
      </w:pPr>
      <w:r>
        <w:rPr>
          <w:rFonts w:ascii="Courier New" w:eastAsia="Courier New" w:hAnsi="Courier New" w:cs="Courier New"/>
        </w:rPr>
        <w:t>/</w:t>
      </w:r>
      <w:proofErr w:type="spellStart"/>
      <w:r>
        <w:rPr>
          <w:rFonts w:ascii="Courier New" w:eastAsia="Courier New" w:hAnsi="Courier New" w:cs="Courier New"/>
        </w:rPr>
        <w:t>etc</w:t>
      </w:r>
      <w:proofErr w:type="spellEnd"/>
      <w:r>
        <w:rPr>
          <w:rFonts w:ascii="Courier New" w:eastAsia="Courier New" w:hAnsi="Courier New" w:cs="Courier New"/>
        </w:rPr>
        <w:t>/.java</w:t>
      </w:r>
      <w:proofErr w:type="gramStart"/>
      <w:r>
        <w:rPr>
          <w:rFonts w:ascii="Courier New" w:eastAsia="Courier New" w:hAnsi="Courier New" w:cs="Courier New"/>
        </w:rPr>
        <w:t>/.</w:t>
      </w:r>
      <w:proofErr w:type="spellStart"/>
      <w:r>
        <w:rPr>
          <w:rFonts w:ascii="Courier New" w:eastAsia="Courier New" w:hAnsi="Courier New" w:cs="Courier New"/>
        </w:rPr>
        <w:t>systemPrefs</w:t>
      </w:r>
      <w:proofErr w:type="spellEnd"/>
      <w:proofErr w:type="gramEnd"/>
      <w:r>
        <w:rPr>
          <w:rFonts w:ascii="Courier New" w:eastAsia="Courier New" w:hAnsi="Courier New" w:cs="Courier New"/>
        </w:rPr>
        <w:t>/com/Ephesoft/license/core/annotation</w:t>
      </w:r>
    </w:p>
    <w:p w14:paraId="0000004B" w14:textId="77777777" w:rsidR="00BC1DD8" w:rsidRDefault="00000000">
      <w:pPr>
        <w:numPr>
          <w:ilvl w:val="0"/>
          <w:numId w:val="8"/>
        </w:numPr>
        <w:pBdr>
          <w:top w:val="nil"/>
          <w:left w:val="nil"/>
          <w:bottom w:val="nil"/>
          <w:right w:val="nil"/>
          <w:between w:val="nil"/>
        </w:pBdr>
        <w:spacing w:before="120" w:after="100" w:line="240" w:lineRule="auto"/>
      </w:pPr>
      <w:r>
        <w:rPr>
          <w:color w:val="000000"/>
        </w:rPr>
        <w:lastRenderedPageBreak/>
        <w:t>Ensure the following paths and settings are properly configured:</w:t>
      </w:r>
    </w:p>
    <w:p w14:paraId="0000004C" w14:textId="77777777" w:rsidR="00BC1DD8" w:rsidRDefault="00000000">
      <w:pPr>
        <w:numPr>
          <w:ilvl w:val="0"/>
          <w:numId w:val="11"/>
        </w:numPr>
        <w:pBdr>
          <w:top w:val="nil"/>
          <w:left w:val="nil"/>
          <w:bottom w:val="nil"/>
          <w:right w:val="nil"/>
          <w:between w:val="nil"/>
        </w:pBdr>
        <w:spacing w:before="120" w:after="100" w:line="240" w:lineRule="auto"/>
        <w:ind w:left="1080"/>
      </w:pPr>
      <w:r>
        <w:rPr>
          <w:color w:val="000000"/>
        </w:rPr>
        <w:t xml:space="preserve">Check that the path for </w:t>
      </w:r>
      <w:proofErr w:type="spellStart"/>
      <w:r>
        <w:rPr>
          <w:b/>
          <w:color w:val="000000"/>
        </w:rPr>
        <w:t>sharedFolderDir</w:t>
      </w:r>
      <w:proofErr w:type="spellEnd"/>
      <w:r>
        <w:rPr>
          <w:b/>
          <w:color w:val="000000"/>
        </w:rPr>
        <w:t xml:space="preserve"> </w:t>
      </w:r>
      <w:r>
        <w:rPr>
          <w:color w:val="000000"/>
        </w:rPr>
        <w:t xml:space="preserve">matches the </w:t>
      </w:r>
      <w:proofErr w:type="spellStart"/>
      <w:r>
        <w:rPr>
          <w:color w:val="000000"/>
        </w:rPr>
        <w:t>SharedFolders</w:t>
      </w:r>
      <w:proofErr w:type="spellEnd"/>
      <w:r>
        <w:rPr>
          <w:color w:val="000000"/>
        </w:rPr>
        <w:t xml:space="preserve"> path currently being used by Ephesoft Transact.</w:t>
      </w:r>
    </w:p>
    <w:p w14:paraId="0000004D" w14:textId="77777777" w:rsidR="00BC1DD8" w:rsidRDefault="00000000">
      <w:pPr>
        <w:numPr>
          <w:ilvl w:val="0"/>
          <w:numId w:val="11"/>
        </w:numPr>
        <w:pBdr>
          <w:top w:val="nil"/>
          <w:left w:val="nil"/>
          <w:bottom w:val="nil"/>
          <w:right w:val="nil"/>
          <w:between w:val="nil"/>
        </w:pBdr>
        <w:spacing w:before="120" w:after="100" w:line="240" w:lineRule="auto"/>
        <w:ind w:left="1080"/>
      </w:pPr>
      <w:r>
        <w:rPr>
          <w:color w:val="000000"/>
        </w:rPr>
        <w:t xml:space="preserve">Check the registry settings to ensure that the DB Names and IP Address in Apache Tomcat’s </w:t>
      </w:r>
      <w:r>
        <w:rPr>
          <w:b/>
          <w:color w:val="000000"/>
        </w:rPr>
        <w:t>server.xml</w:t>
      </w:r>
      <w:r>
        <w:rPr>
          <w:color w:val="000000"/>
        </w:rPr>
        <w:t xml:space="preserve"> and </w:t>
      </w:r>
      <w:r>
        <w:rPr>
          <w:b/>
          <w:color w:val="000000"/>
        </w:rPr>
        <w:t>registry</w:t>
      </w:r>
      <w:r>
        <w:rPr>
          <w:color w:val="000000"/>
        </w:rPr>
        <w:t xml:space="preserve"> </w:t>
      </w:r>
      <w:r>
        <w:rPr>
          <w:b/>
          <w:color w:val="000000"/>
        </w:rPr>
        <w:t>database</w:t>
      </w:r>
      <w:r>
        <w:rPr>
          <w:color w:val="000000"/>
        </w:rPr>
        <w:t xml:space="preserve"> entries match. If there are any changes in the database </w:t>
      </w:r>
      <w:proofErr w:type="gramStart"/>
      <w:r>
        <w:rPr>
          <w:color w:val="000000"/>
        </w:rPr>
        <w:t>information  you</w:t>
      </w:r>
      <w:proofErr w:type="gramEnd"/>
      <w:r>
        <w:rPr>
          <w:color w:val="000000"/>
        </w:rPr>
        <w:t xml:space="preserve"> will need to edit the appropriate settings in the </w:t>
      </w:r>
      <w:r>
        <w:rPr>
          <w:b/>
          <w:color w:val="000000"/>
        </w:rPr>
        <w:t>server.xml</w:t>
      </w:r>
      <w:r>
        <w:rPr>
          <w:color w:val="000000"/>
        </w:rPr>
        <w:t xml:space="preserve"> and </w:t>
      </w:r>
      <w:r>
        <w:rPr>
          <w:b/>
          <w:color w:val="000000"/>
        </w:rPr>
        <w:t>registry</w:t>
      </w:r>
      <w:r>
        <w:rPr>
          <w:color w:val="000000"/>
        </w:rPr>
        <w:t xml:space="preserve"> </w:t>
      </w:r>
      <w:r>
        <w:rPr>
          <w:b/>
          <w:color w:val="000000"/>
        </w:rPr>
        <w:t>database</w:t>
      </w:r>
      <w:r>
        <w:rPr>
          <w:color w:val="000000"/>
        </w:rPr>
        <w:t xml:space="preserve"> to reflect those changes. </w:t>
      </w:r>
    </w:p>
    <w:p w14:paraId="0000004E" w14:textId="77777777" w:rsidR="00BC1DD8" w:rsidRDefault="00000000">
      <w:pPr>
        <w:numPr>
          <w:ilvl w:val="0"/>
          <w:numId w:val="11"/>
        </w:numPr>
        <w:pBdr>
          <w:top w:val="nil"/>
          <w:left w:val="nil"/>
          <w:bottom w:val="nil"/>
          <w:right w:val="nil"/>
          <w:between w:val="nil"/>
        </w:pBdr>
        <w:spacing w:before="120" w:after="100" w:line="240" w:lineRule="auto"/>
        <w:ind w:left="1080"/>
      </w:pPr>
      <w:r>
        <w:rPr>
          <w:color w:val="000000"/>
        </w:rPr>
        <w:t xml:space="preserve">Edit the </w:t>
      </w:r>
      <w:proofErr w:type="spellStart"/>
      <w:r>
        <w:rPr>
          <w:b/>
          <w:color w:val="000000"/>
        </w:rPr>
        <w:t>SelectedDb</w:t>
      </w:r>
      <w:proofErr w:type="spellEnd"/>
      <w:r>
        <w:rPr>
          <w:color w:val="000000"/>
        </w:rPr>
        <w:t xml:space="preserve"> entry in the registry to reflect the correct database type.</w:t>
      </w:r>
    </w:p>
    <w:p w14:paraId="0000004F" w14:textId="77777777" w:rsidR="00BC1DD8" w:rsidRDefault="00000000">
      <w:pPr>
        <w:numPr>
          <w:ilvl w:val="0"/>
          <w:numId w:val="11"/>
        </w:numPr>
        <w:pBdr>
          <w:top w:val="nil"/>
          <w:left w:val="nil"/>
          <w:bottom w:val="nil"/>
          <w:right w:val="nil"/>
          <w:between w:val="nil"/>
        </w:pBdr>
        <w:spacing w:before="120" w:after="100" w:line="240" w:lineRule="auto"/>
        <w:ind w:left="1080"/>
      </w:pPr>
      <w:r>
        <w:rPr>
          <w:color w:val="000000"/>
        </w:rPr>
        <w:t xml:space="preserve">Edit the number in the </w:t>
      </w:r>
      <w:r>
        <w:rPr>
          <w:b/>
          <w:color w:val="000000"/>
        </w:rPr>
        <w:t>Value data</w:t>
      </w:r>
      <w:r>
        <w:rPr>
          <w:color w:val="000000"/>
        </w:rPr>
        <w:t xml:space="preserve"> field in the registry settings to match the database.</w:t>
      </w:r>
    </w:p>
    <w:p w14:paraId="00000050" w14:textId="77777777" w:rsidR="00BC1DD8" w:rsidRDefault="00000000">
      <w:pPr>
        <w:numPr>
          <w:ilvl w:val="1"/>
          <w:numId w:val="11"/>
        </w:numPr>
        <w:pBdr>
          <w:top w:val="nil"/>
          <w:left w:val="nil"/>
          <w:bottom w:val="nil"/>
          <w:right w:val="nil"/>
          <w:between w:val="nil"/>
        </w:pBdr>
        <w:spacing w:before="120" w:after="100" w:line="240" w:lineRule="auto"/>
        <w:ind w:left="1800"/>
      </w:pPr>
      <w:r>
        <w:rPr>
          <w:color w:val="000000"/>
        </w:rPr>
        <w:t xml:space="preserve">Select </w:t>
      </w:r>
      <w:r>
        <w:rPr>
          <w:rFonts w:ascii="Courier New" w:eastAsia="Courier New" w:hAnsi="Courier New" w:cs="Courier New"/>
          <w:color w:val="000000"/>
        </w:rPr>
        <w:t xml:space="preserve">1 </w:t>
      </w:r>
      <w:r>
        <w:rPr>
          <w:color w:val="000000"/>
        </w:rPr>
        <w:t xml:space="preserve">for MariaDB </w:t>
      </w:r>
      <w:proofErr w:type="gramStart"/>
      <w:r>
        <w:rPr>
          <w:color w:val="000000"/>
        </w:rPr>
        <w:t>Server(</w:t>
      </w:r>
      <w:proofErr w:type="gramEnd"/>
      <w:r>
        <w:rPr>
          <w:color w:val="000000"/>
        </w:rPr>
        <w:t>MySQL compatible).</w:t>
      </w:r>
    </w:p>
    <w:p w14:paraId="00000051" w14:textId="77777777" w:rsidR="00BC1DD8" w:rsidRDefault="00000000">
      <w:pPr>
        <w:numPr>
          <w:ilvl w:val="1"/>
          <w:numId w:val="11"/>
        </w:numPr>
        <w:pBdr>
          <w:top w:val="nil"/>
          <w:left w:val="nil"/>
          <w:bottom w:val="nil"/>
          <w:right w:val="nil"/>
          <w:between w:val="nil"/>
        </w:pBdr>
        <w:spacing w:before="120" w:after="100" w:line="240" w:lineRule="auto"/>
        <w:ind w:left="1800"/>
      </w:pPr>
      <w:r>
        <w:rPr>
          <w:color w:val="000000"/>
        </w:rPr>
        <w:t xml:space="preserve">Select </w:t>
      </w:r>
      <w:r>
        <w:rPr>
          <w:rFonts w:ascii="Courier New" w:eastAsia="Courier New" w:hAnsi="Courier New" w:cs="Courier New"/>
          <w:color w:val="000000"/>
        </w:rPr>
        <w:t>2</w:t>
      </w:r>
      <w:r>
        <w:rPr>
          <w:color w:val="000000"/>
        </w:rPr>
        <w:t xml:space="preserve"> for Oracle Database Server.</w:t>
      </w:r>
    </w:p>
    <w:p w14:paraId="00000052" w14:textId="31010FC8" w:rsidR="00BC1DD8" w:rsidRDefault="00000000">
      <w:pPr>
        <w:pBdr>
          <w:top w:val="nil"/>
          <w:left w:val="nil"/>
          <w:bottom w:val="nil"/>
          <w:right w:val="nil"/>
          <w:between w:val="nil"/>
        </w:pBdr>
        <w:ind w:left="1526" w:hanging="1166"/>
        <w:rPr>
          <w:color w:val="000000"/>
        </w:rPr>
      </w:pPr>
      <w:r>
        <w:rPr>
          <w:b/>
          <w:color w:val="000000"/>
        </w:rPr>
        <w:t>Important</w:t>
      </w:r>
      <w:r>
        <w:rPr>
          <w:color w:val="000000"/>
        </w:rPr>
        <w:t xml:space="preserve">: If the upgrade to Ephesoft Transact </w:t>
      </w:r>
      <w:r>
        <w:t>2022.1.01</w:t>
      </w:r>
      <w:r>
        <w:rPr>
          <w:color w:val="000000"/>
        </w:rPr>
        <w:t xml:space="preserve"> requires a database migration or database version upgrade, these changes must be made prior to starting the upgrade process. Refer to </w:t>
      </w:r>
      <w:hyperlink r:id="rId15" w:history="1">
        <w:r w:rsidR="0005020B" w:rsidRPr="0005020B">
          <w:rPr>
            <w:rStyle w:val="Hyperlink"/>
          </w:rPr>
          <w:t>Platform Configurations and Third-Party Integrations</w:t>
        </w:r>
      </w:hyperlink>
      <w:r w:rsidR="0005020B">
        <w:rPr>
          <w:color w:val="000000"/>
        </w:rPr>
        <w:t xml:space="preserve"> </w:t>
      </w:r>
      <w:r>
        <w:rPr>
          <w:color w:val="000000"/>
        </w:rPr>
        <w:t xml:space="preserve">for supported versions and </w:t>
      </w:r>
      <w:hyperlink r:id="rId16">
        <w:r w:rsidR="00BC1DD8">
          <w:rPr>
            <w:color w:val="0563C1"/>
            <w:u w:val="single"/>
          </w:rPr>
          <w:t>Install and Migrate to MariaDB</w:t>
        </w:r>
      </w:hyperlink>
      <w:r>
        <w:rPr>
          <w:color w:val="000000"/>
        </w:rPr>
        <w:t xml:space="preserve"> for additional instructions.</w:t>
      </w:r>
    </w:p>
    <w:p w14:paraId="00000053" w14:textId="77777777" w:rsidR="00BC1DD8" w:rsidRDefault="00000000">
      <w:pPr>
        <w:pBdr>
          <w:top w:val="nil"/>
          <w:left w:val="nil"/>
          <w:bottom w:val="nil"/>
          <w:right w:val="nil"/>
          <w:between w:val="nil"/>
        </w:pBdr>
        <w:ind w:left="648" w:hanging="648"/>
        <w:rPr>
          <w:color w:val="000000"/>
        </w:rPr>
      </w:pPr>
      <w:r>
        <w:rPr>
          <w:b/>
          <w:color w:val="000000"/>
        </w:rPr>
        <w:t>Note</w:t>
      </w:r>
      <w:r>
        <w:rPr>
          <w:color w:val="000000"/>
        </w:rPr>
        <w:t xml:space="preserve">: </w:t>
      </w:r>
      <w:r>
        <w:t xml:space="preserve">We </w:t>
      </w:r>
      <w:r>
        <w:rPr>
          <w:color w:val="000000"/>
        </w:rPr>
        <w:t>recommend testing any software upgrade with an existing application before moving the upgrade into production if the software being upgraded is integrated with any other applications, systems, or workflows.</w:t>
      </w:r>
    </w:p>
    <w:p w14:paraId="00000054" w14:textId="77777777" w:rsidR="00BC1DD8" w:rsidRDefault="00000000">
      <w:pPr>
        <w:numPr>
          <w:ilvl w:val="0"/>
          <w:numId w:val="8"/>
        </w:numPr>
        <w:pBdr>
          <w:top w:val="nil"/>
          <w:left w:val="nil"/>
          <w:bottom w:val="nil"/>
          <w:right w:val="nil"/>
          <w:between w:val="nil"/>
        </w:pBdr>
        <w:spacing w:before="120" w:after="100" w:line="240" w:lineRule="auto"/>
        <w:rPr>
          <w:color w:val="000000"/>
        </w:rPr>
      </w:pPr>
      <w:r>
        <w:rPr>
          <w:color w:val="000000"/>
        </w:rPr>
        <w:t>Stop Ephesoft Transact running as a service using the following command:</w:t>
      </w:r>
    </w:p>
    <w:p w14:paraId="00000055" w14:textId="77777777" w:rsidR="00BC1DD8" w:rsidRDefault="00000000">
      <w:pPr>
        <w:pBdr>
          <w:top w:val="nil"/>
          <w:left w:val="nil"/>
          <w:bottom w:val="nil"/>
          <w:right w:val="nil"/>
          <w:between w:val="nil"/>
        </w:pBdr>
        <w:spacing w:before="120" w:after="100" w:line="240" w:lineRule="auto"/>
        <w:ind w:left="360"/>
        <w:rPr>
          <w:rFonts w:ascii="Courier New" w:eastAsia="Courier New" w:hAnsi="Courier New" w:cs="Courier New"/>
          <w:color w:val="000000"/>
        </w:rPr>
      </w:pPr>
      <w:r>
        <w:rPr>
          <w:rFonts w:ascii="Courier New" w:eastAsia="Courier New" w:hAnsi="Courier New" w:cs="Courier New"/>
          <w:color w:val="000000"/>
        </w:rPr>
        <w:t xml:space="preserve">service </w:t>
      </w:r>
      <w:proofErr w:type="spellStart"/>
      <w:r>
        <w:rPr>
          <w:rFonts w:ascii="Courier New" w:eastAsia="Courier New" w:hAnsi="Courier New" w:cs="Courier New"/>
          <w:color w:val="000000"/>
        </w:rPr>
        <w:t>ephesoft</w:t>
      </w:r>
      <w:proofErr w:type="spellEnd"/>
      <w:r>
        <w:rPr>
          <w:rFonts w:ascii="Courier New" w:eastAsia="Courier New" w:hAnsi="Courier New" w:cs="Courier New"/>
          <w:color w:val="000000"/>
        </w:rPr>
        <w:t xml:space="preserve"> stop</w:t>
      </w:r>
      <w:r>
        <w:rPr>
          <w:color w:val="000000"/>
        </w:rPr>
        <w:t>.</w:t>
      </w:r>
    </w:p>
    <w:p w14:paraId="00000056" w14:textId="77777777" w:rsidR="00BC1DD8" w:rsidRDefault="00000000">
      <w:pPr>
        <w:keepNext/>
        <w:pBdr>
          <w:top w:val="nil"/>
          <w:left w:val="nil"/>
          <w:bottom w:val="nil"/>
          <w:right w:val="nil"/>
          <w:between w:val="nil"/>
        </w:pBdr>
        <w:spacing w:before="240"/>
        <w:jc w:val="center"/>
        <w:rPr>
          <w:color w:val="000000"/>
        </w:rPr>
      </w:pPr>
      <w:r>
        <w:rPr>
          <w:noProof/>
          <w:color w:val="000000"/>
        </w:rPr>
        <w:drawing>
          <wp:inline distT="0" distB="0" distL="0" distR="0" wp14:anchorId="1646D338" wp14:editId="3621C198">
            <wp:extent cx="4438650" cy="352425"/>
            <wp:effectExtent l="12700" t="12700" r="12700" b="12700"/>
            <wp:docPr id="90"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17"/>
                    <a:srcRect/>
                    <a:stretch>
                      <a:fillRect/>
                    </a:stretch>
                  </pic:blipFill>
                  <pic:spPr>
                    <a:xfrm>
                      <a:off x="0" y="0"/>
                      <a:ext cx="4438650" cy="352425"/>
                    </a:xfrm>
                    <a:prstGeom prst="rect">
                      <a:avLst/>
                    </a:prstGeom>
                    <a:ln w="12700">
                      <a:solidFill>
                        <a:srgbClr val="000000"/>
                      </a:solidFill>
                      <a:prstDash val="solid"/>
                    </a:ln>
                  </pic:spPr>
                </pic:pic>
              </a:graphicData>
            </a:graphic>
          </wp:inline>
        </w:drawing>
      </w:r>
    </w:p>
    <w:p w14:paraId="00000057" w14:textId="77777777" w:rsidR="00BC1DD8"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Figure 1: Stop Ephesoft Transact Service</w:t>
      </w:r>
    </w:p>
    <w:p w14:paraId="00000058" w14:textId="77777777" w:rsidR="00BC1DD8" w:rsidRDefault="00000000">
      <w:pPr>
        <w:numPr>
          <w:ilvl w:val="0"/>
          <w:numId w:val="8"/>
        </w:numPr>
        <w:pBdr>
          <w:top w:val="nil"/>
          <w:left w:val="nil"/>
          <w:bottom w:val="nil"/>
          <w:right w:val="nil"/>
          <w:between w:val="nil"/>
        </w:pBdr>
      </w:pPr>
      <w:r>
        <w:rPr>
          <w:color w:val="000000"/>
        </w:rPr>
        <w:t>Ensure that the target installation drive has enough space for the installation files. You may require up to 8GB of space.</w:t>
      </w:r>
    </w:p>
    <w:p w14:paraId="00000059" w14:textId="77777777" w:rsidR="00BC1DD8" w:rsidRDefault="00000000">
      <w:pPr>
        <w:pStyle w:val="Heading2"/>
        <w:spacing w:after="240"/>
      </w:pPr>
      <w:bookmarkStart w:id="6" w:name="_heading=h.3dy6vkm" w:colFirst="0" w:colLast="0"/>
      <w:bookmarkEnd w:id="6"/>
      <w:r>
        <w:t>Download and Run the Ephesoft Transact Installer</w:t>
      </w:r>
    </w:p>
    <w:p w14:paraId="0000005A" w14:textId="77777777" w:rsidR="00BC1DD8" w:rsidRDefault="00000000">
      <w:pPr>
        <w:pBdr>
          <w:top w:val="nil"/>
          <w:left w:val="nil"/>
          <w:bottom w:val="nil"/>
          <w:right w:val="nil"/>
          <w:between w:val="nil"/>
        </w:pBdr>
        <w:rPr>
          <w:color w:val="000000"/>
        </w:rPr>
      </w:pPr>
      <w:bookmarkStart w:id="7" w:name="_heading=h.1t3h5sf" w:colFirst="0" w:colLast="0"/>
      <w:bookmarkEnd w:id="7"/>
      <w:r>
        <w:rPr>
          <w:color w:val="000000"/>
        </w:rPr>
        <w:t>Perform these steps to upgrade to Ephesoft Transact:</w:t>
      </w:r>
    </w:p>
    <w:p w14:paraId="0000005B" w14:textId="246DC071" w:rsidR="00BC1DD8" w:rsidRDefault="00000000">
      <w:pPr>
        <w:numPr>
          <w:ilvl w:val="0"/>
          <w:numId w:val="12"/>
        </w:numPr>
        <w:pBdr>
          <w:top w:val="nil"/>
          <w:left w:val="nil"/>
          <w:bottom w:val="nil"/>
          <w:right w:val="nil"/>
          <w:between w:val="nil"/>
        </w:pBdr>
        <w:spacing w:before="120" w:after="100" w:line="240" w:lineRule="auto"/>
        <w:rPr>
          <w:color w:val="000000"/>
        </w:rPr>
      </w:pPr>
      <w:r>
        <w:rPr>
          <w:color w:val="000000"/>
        </w:rPr>
        <w:t xml:space="preserve">Refer to the </w:t>
      </w:r>
      <w:hyperlink r:id="rId18" w:history="1">
        <w:r w:rsidR="00DC12A8" w:rsidRPr="00DC12A8">
          <w:rPr>
            <w:rStyle w:val="Hyperlink"/>
          </w:rPr>
          <w:t>https://www.tungstenautomation.com/contact-us/technical-support</w:t>
        </w:r>
      </w:hyperlink>
      <w:r w:rsidRPr="00DC12A8">
        <w:rPr>
          <w:color w:val="1F497D" w:themeColor="text2"/>
        </w:rPr>
        <w:t xml:space="preserve"> </w:t>
      </w:r>
      <w:r>
        <w:rPr>
          <w:color w:val="000000"/>
        </w:rPr>
        <w:t>page for information on how to obtain the Ephesoft Transact Installer.</w:t>
      </w:r>
    </w:p>
    <w:p w14:paraId="0000005C" w14:textId="77777777" w:rsidR="00BC1DD8" w:rsidRDefault="00000000">
      <w:pPr>
        <w:numPr>
          <w:ilvl w:val="0"/>
          <w:numId w:val="12"/>
        </w:numPr>
        <w:pBdr>
          <w:top w:val="nil"/>
          <w:left w:val="nil"/>
          <w:bottom w:val="nil"/>
          <w:right w:val="nil"/>
          <w:between w:val="nil"/>
        </w:pBdr>
        <w:spacing w:before="120" w:after="100" w:line="240" w:lineRule="auto"/>
      </w:pPr>
      <w:r>
        <w:t>After saving the zip file, u</w:t>
      </w:r>
      <w:r>
        <w:rPr>
          <w:color w:val="000000"/>
        </w:rPr>
        <w:t>nzip the Ephesoft Transact installer by navigating to the folder containing the ZIP file and execute the following command:</w:t>
      </w:r>
    </w:p>
    <w:p w14:paraId="0000005D" w14:textId="77777777" w:rsidR="00BC1DD8" w:rsidRDefault="00000000">
      <w:pPr>
        <w:pBdr>
          <w:top w:val="nil"/>
          <w:left w:val="nil"/>
          <w:bottom w:val="nil"/>
          <w:right w:val="nil"/>
          <w:between w:val="nil"/>
        </w:pBdr>
        <w:spacing w:before="120" w:after="100" w:line="240" w:lineRule="auto"/>
        <w:ind w:left="360"/>
        <w:rPr>
          <w:color w:val="000000"/>
        </w:rPr>
      </w:pPr>
      <w:r>
        <w:rPr>
          <w:rFonts w:ascii="Courier New" w:eastAsia="Courier New" w:hAnsi="Courier New" w:cs="Courier New"/>
          <w:color w:val="000000"/>
        </w:rPr>
        <w:t xml:space="preserve">unzip </w:t>
      </w:r>
      <w:proofErr w:type="spellStart"/>
      <w:r>
        <w:rPr>
          <w:rFonts w:ascii="Courier New" w:eastAsia="Courier New" w:hAnsi="Courier New" w:cs="Courier New"/>
          <w:color w:val="000000"/>
        </w:rPr>
        <w:t>Ephesoft_Transact</w:t>
      </w:r>
      <w:proofErr w:type="spellEnd"/>
      <w:r>
        <w:rPr>
          <w:rFonts w:ascii="Courier New" w:eastAsia="Courier New" w:hAnsi="Courier New" w:cs="Courier New"/>
          <w:color w:val="000000"/>
        </w:rPr>
        <w:t>_</w:t>
      </w:r>
      <w:r>
        <w:rPr>
          <w:rFonts w:ascii="Courier New" w:eastAsia="Courier New" w:hAnsi="Courier New" w:cs="Courier New"/>
        </w:rPr>
        <w:t>&lt;Version Number&gt;_Linux</w:t>
      </w:r>
      <w:r>
        <w:rPr>
          <w:rFonts w:ascii="Courier New" w:eastAsia="Courier New" w:hAnsi="Courier New" w:cs="Courier New"/>
          <w:color w:val="000000"/>
        </w:rPr>
        <w:t>.zip</w:t>
      </w:r>
      <w:r>
        <w:rPr>
          <w:color w:val="000000"/>
        </w:rPr>
        <w:t xml:space="preserve"> </w:t>
      </w:r>
    </w:p>
    <w:p w14:paraId="0000005E" w14:textId="77777777" w:rsidR="00BC1DD8" w:rsidRDefault="00000000">
      <w:pPr>
        <w:numPr>
          <w:ilvl w:val="1"/>
          <w:numId w:val="12"/>
        </w:numPr>
        <w:spacing w:before="120" w:after="100" w:line="240" w:lineRule="auto"/>
      </w:pPr>
      <w:r>
        <w:t xml:space="preserve">If unzip is not installed, use the </w:t>
      </w:r>
      <w:proofErr w:type="spellStart"/>
      <w:r>
        <w:rPr>
          <w:rFonts w:ascii="Courier New" w:eastAsia="Courier New" w:hAnsi="Courier New" w:cs="Courier New"/>
        </w:rPr>
        <w:t>sudo</w:t>
      </w:r>
      <w:proofErr w:type="spellEnd"/>
      <w:r>
        <w:rPr>
          <w:rFonts w:ascii="Courier New" w:eastAsia="Courier New" w:hAnsi="Courier New" w:cs="Courier New"/>
        </w:rPr>
        <w:t xml:space="preserve"> yum install unzip</w:t>
      </w:r>
      <w:r>
        <w:t xml:space="preserve"> command.</w:t>
      </w:r>
    </w:p>
    <w:p w14:paraId="0000005F" w14:textId="77777777" w:rsidR="00BC1DD8" w:rsidRDefault="00BC1DD8">
      <w:pPr>
        <w:pBdr>
          <w:top w:val="nil"/>
          <w:left w:val="nil"/>
          <w:bottom w:val="nil"/>
          <w:right w:val="nil"/>
          <w:between w:val="nil"/>
        </w:pBdr>
        <w:spacing w:before="120" w:after="100" w:line="240" w:lineRule="auto"/>
        <w:ind w:left="360" w:hanging="360"/>
        <w:jc w:val="center"/>
        <w:rPr>
          <w:color w:val="000000"/>
        </w:rPr>
      </w:pPr>
    </w:p>
    <w:p w14:paraId="00000060" w14:textId="77777777" w:rsidR="00BC1DD8" w:rsidRDefault="00000000">
      <w:pPr>
        <w:pBdr>
          <w:top w:val="nil"/>
          <w:left w:val="nil"/>
          <w:bottom w:val="nil"/>
          <w:right w:val="nil"/>
          <w:between w:val="nil"/>
        </w:pBdr>
        <w:spacing w:before="120" w:after="100" w:line="240" w:lineRule="auto"/>
        <w:ind w:left="360" w:hanging="360"/>
        <w:jc w:val="center"/>
        <w:rPr>
          <w:color w:val="000000"/>
        </w:rPr>
      </w:pPr>
      <w:r>
        <w:rPr>
          <w:noProof/>
        </w:rPr>
        <w:lastRenderedPageBreak/>
        <w:drawing>
          <wp:inline distT="0" distB="0" distL="0" distR="0" wp14:anchorId="480CAB2D" wp14:editId="290FB7B7">
            <wp:extent cx="4999618" cy="1831805"/>
            <wp:effectExtent l="0" t="0" r="0" b="0"/>
            <wp:docPr id="92"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9"/>
                    <a:srcRect/>
                    <a:stretch>
                      <a:fillRect/>
                    </a:stretch>
                  </pic:blipFill>
                  <pic:spPr>
                    <a:xfrm>
                      <a:off x="0" y="0"/>
                      <a:ext cx="4999618" cy="1831805"/>
                    </a:xfrm>
                    <a:prstGeom prst="rect">
                      <a:avLst/>
                    </a:prstGeom>
                    <a:ln/>
                  </pic:spPr>
                </pic:pic>
              </a:graphicData>
            </a:graphic>
          </wp:inline>
        </w:drawing>
      </w:r>
    </w:p>
    <w:p w14:paraId="00000061" w14:textId="77777777" w:rsidR="00BC1DD8" w:rsidRDefault="00000000">
      <w:pPr>
        <w:pBdr>
          <w:top w:val="nil"/>
          <w:left w:val="nil"/>
          <w:bottom w:val="nil"/>
          <w:right w:val="nil"/>
          <w:between w:val="nil"/>
        </w:pBdr>
        <w:spacing w:after="200" w:line="240" w:lineRule="auto"/>
        <w:jc w:val="center"/>
        <w:rPr>
          <w:color w:val="000000"/>
        </w:rPr>
      </w:pPr>
      <w:r>
        <w:rPr>
          <w:i/>
          <w:color w:val="7F7F7F"/>
          <w:sz w:val="18"/>
          <w:szCs w:val="18"/>
        </w:rPr>
        <w:t>Figure 3: Execute the unzip command</w:t>
      </w:r>
    </w:p>
    <w:p w14:paraId="00000062" w14:textId="77777777" w:rsidR="00BC1DD8" w:rsidRDefault="00000000">
      <w:pPr>
        <w:numPr>
          <w:ilvl w:val="0"/>
          <w:numId w:val="12"/>
        </w:numPr>
        <w:pBdr>
          <w:top w:val="nil"/>
          <w:left w:val="nil"/>
          <w:bottom w:val="nil"/>
          <w:right w:val="nil"/>
          <w:between w:val="nil"/>
        </w:pBdr>
        <w:spacing w:before="120" w:after="100" w:line="240" w:lineRule="auto"/>
      </w:pPr>
      <w:r>
        <w:rPr>
          <w:color w:val="000000"/>
        </w:rPr>
        <w:t xml:space="preserve">Run the following command to make the files executable: </w:t>
      </w:r>
    </w:p>
    <w:p w14:paraId="00000063" w14:textId="77777777" w:rsidR="00BC1DD8" w:rsidRDefault="00000000">
      <w:pPr>
        <w:pBdr>
          <w:top w:val="nil"/>
          <w:left w:val="nil"/>
          <w:bottom w:val="nil"/>
          <w:right w:val="nil"/>
          <w:between w:val="nil"/>
        </w:pBdr>
        <w:spacing w:before="120" w:after="100" w:line="240" w:lineRule="auto"/>
        <w:ind w:left="360"/>
        <w:rPr>
          <w:color w:val="000000"/>
        </w:rPr>
      </w:pPr>
      <w:proofErr w:type="spellStart"/>
      <w:r>
        <w:rPr>
          <w:rFonts w:ascii="Courier New" w:eastAsia="Courier New" w:hAnsi="Courier New" w:cs="Courier New"/>
          <w:color w:val="000000"/>
        </w:rPr>
        <w:t>chmod</w:t>
      </w:r>
      <w:proofErr w:type="spellEnd"/>
      <w:r>
        <w:rPr>
          <w:rFonts w:ascii="Courier New" w:eastAsia="Courier New" w:hAnsi="Courier New" w:cs="Courier New"/>
          <w:color w:val="000000"/>
        </w:rPr>
        <w:t xml:space="preserve"> 777 install install-helper uninstall</w:t>
      </w:r>
      <w:r>
        <w:rPr>
          <w:color w:val="000000"/>
        </w:rPr>
        <w:t xml:space="preserve">. </w:t>
      </w:r>
    </w:p>
    <w:p w14:paraId="00000064" w14:textId="77777777" w:rsidR="00BC1DD8" w:rsidRDefault="00000000">
      <w:pPr>
        <w:spacing w:before="120"/>
      </w:pPr>
      <w:r>
        <w:t>This is illustrated in Figure 3, below.</w:t>
      </w:r>
    </w:p>
    <w:p w14:paraId="00000065" w14:textId="77777777" w:rsidR="00BC1DD8" w:rsidRDefault="00000000">
      <w:pPr>
        <w:keepNext/>
        <w:jc w:val="center"/>
      </w:pPr>
      <w:r>
        <w:rPr>
          <w:noProof/>
        </w:rPr>
        <w:drawing>
          <wp:inline distT="0" distB="0" distL="0" distR="0" wp14:anchorId="5B079D34" wp14:editId="4E26B6CC">
            <wp:extent cx="5093098" cy="349640"/>
            <wp:effectExtent l="0" t="0" r="0" b="0"/>
            <wp:docPr id="91"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20"/>
                    <a:srcRect/>
                    <a:stretch>
                      <a:fillRect/>
                    </a:stretch>
                  </pic:blipFill>
                  <pic:spPr>
                    <a:xfrm>
                      <a:off x="0" y="0"/>
                      <a:ext cx="5093098" cy="349640"/>
                    </a:xfrm>
                    <a:prstGeom prst="rect">
                      <a:avLst/>
                    </a:prstGeom>
                    <a:ln/>
                  </pic:spPr>
                </pic:pic>
              </a:graphicData>
            </a:graphic>
          </wp:inline>
        </w:drawing>
      </w:r>
    </w:p>
    <w:p w14:paraId="00000066" w14:textId="77777777" w:rsidR="00BC1DD8"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 xml:space="preserve">Figure 4: Execute the </w:t>
      </w:r>
      <w:proofErr w:type="spellStart"/>
      <w:r>
        <w:rPr>
          <w:i/>
          <w:color w:val="7F7F7F"/>
          <w:sz w:val="18"/>
          <w:szCs w:val="18"/>
        </w:rPr>
        <w:t>cmod</w:t>
      </w:r>
      <w:proofErr w:type="spellEnd"/>
      <w:r>
        <w:rPr>
          <w:i/>
          <w:color w:val="7F7F7F"/>
          <w:sz w:val="18"/>
          <w:szCs w:val="18"/>
        </w:rPr>
        <w:t xml:space="preserve"> 777 Command</w:t>
      </w:r>
    </w:p>
    <w:p w14:paraId="00000067" w14:textId="77777777" w:rsidR="00BC1DD8" w:rsidRDefault="00000000">
      <w:pPr>
        <w:keepNext/>
        <w:numPr>
          <w:ilvl w:val="0"/>
          <w:numId w:val="12"/>
        </w:numPr>
        <w:pBdr>
          <w:top w:val="nil"/>
          <w:left w:val="nil"/>
          <w:bottom w:val="nil"/>
          <w:right w:val="nil"/>
          <w:between w:val="nil"/>
        </w:pBdr>
        <w:spacing w:before="120" w:after="0" w:line="240" w:lineRule="auto"/>
      </w:pPr>
      <w:r>
        <w:rPr>
          <w:color w:val="000000"/>
        </w:rPr>
        <w:t xml:space="preserve">Run the </w:t>
      </w:r>
      <w:r>
        <w:t xml:space="preserve">following </w:t>
      </w:r>
      <w:r>
        <w:rPr>
          <w:color w:val="000000"/>
        </w:rPr>
        <w:t>command to start the installation process</w:t>
      </w:r>
      <w:r>
        <w:t>:</w:t>
      </w:r>
    </w:p>
    <w:p w14:paraId="00000068" w14:textId="77777777" w:rsidR="00BC1DD8" w:rsidRDefault="00000000">
      <w:pPr>
        <w:keepNext/>
        <w:pBdr>
          <w:top w:val="nil"/>
          <w:left w:val="nil"/>
          <w:bottom w:val="nil"/>
          <w:right w:val="nil"/>
          <w:between w:val="nil"/>
        </w:pBdr>
        <w:spacing w:before="120" w:after="240" w:line="240" w:lineRule="auto"/>
        <w:ind w:left="360"/>
        <w:rPr>
          <w:color w:val="000000"/>
        </w:rPr>
      </w:pPr>
      <w:proofErr w:type="gramStart"/>
      <w:r>
        <w:rPr>
          <w:rFonts w:ascii="Courier New" w:eastAsia="Courier New" w:hAnsi="Courier New" w:cs="Courier New"/>
        </w:rPr>
        <w:t>./</w:t>
      </w:r>
      <w:proofErr w:type="gramEnd"/>
      <w:r>
        <w:rPr>
          <w:rFonts w:ascii="Courier New" w:eastAsia="Courier New" w:hAnsi="Courier New" w:cs="Courier New"/>
        </w:rPr>
        <w:t>install</w:t>
      </w:r>
      <w:r>
        <w:t xml:space="preserve"> </w:t>
      </w:r>
      <w:r>
        <w:rPr>
          <w:color w:val="000000"/>
        </w:rPr>
        <w:t xml:space="preserve"> </w:t>
      </w:r>
    </w:p>
    <w:p w14:paraId="00000069" w14:textId="77777777" w:rsidR="00BC1DD8" w:rsidRDefault="00000000">
      <w:pPr>
        <w:keepNext/>
        <w:spacing w:before="120"/>
        <w:jc w:val="center"/>
      </w:pPr>
      <w:r>
        <w:rPr>
          <w:noProof/>
        </w:rPr>
        <w:drawing>
          <wp:inline distT="0" distB="0" distL="0" distR="0" wp14:anchorId="3E3F80F5" wp14:editId="25431078">
            <wp:extent cx="3238666" cy="190510"/>
            <wp:effectExtent l="0" t="0" r="0" b="0"/>
            <wp:docPr id="93"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21"/>
                    <a:srcRect/>
                    <a:stretch>
                      <a:fillRect/>
                    </a:stretch>
                  </pic:blipFill>
                  <pic:spPr>
                    <a:xfrm>
                      <a:off x="0" y="0"/>
                      <a:ext cx="3238666" cy="190510"/>
                    </a:xfrm>
                    <a:prstGeom prst="rect">
                      <a:avLst/>
                    </a:prstGeom>
                    <a:ln/>
                  </pic:spPr>
                </pic:pic>
              </a:graphicData>
            </a:graphic>
          </wp:inline>
        </w:drawing>
      </w:r>
    </w:p>
    <w:p w14:paraId="0000006A" w14:textId="77777777" w:rsidR="00BC1DD8"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 xml:space="preserve">Figure 5: Execute </w:t>
      </w:r>
      <w:proofErr w:type="gramStart"/>
      <w:r>
        <w:rPr>
          <w:i/>
          <w:color w:val="7F7F7F"/>
          <w:sz w:val="18"/>
          <w:szCs w:val="18"/>
        </w:rPr>
        <w:t>the .</w:t>
      </w:r>
      <w:proofErr w:type="gramEnd"/>
      <w:r>
        <w:rPr>
          <w:i/>
          <w:color w:val="7F7F7F"/>
          <w:sz w:val="18"/>
          <w:szCs w:val="18"/>
        </w:rPr>
        <w:t>/install Command</w:t>
      </w:r>
    </w:p>
    <w:p w14:paraId="0000006B" w14:textId="0F7AE2F3" w:rsidR="00BC1DD8" w:rsidRDefault="00000000">
      <w:pPr>
        <w:ind w:left="1166" w:hanging="1166"/>
      </w:pPr>
      <w:r>
        <w:rPr>
          <w:b/>
        </w:rPr>
        <w:t>Important</w:t>
      </w:r>
      <w:r>
        <w:t xml:space="preserve">: If the Ephesoft Transact installer stops fails during any step of the upgrade process, contact Ephesoft Support at </w:t>
      </w:r>
      <w:bookmarkStart w:id="8" w:name="_Hlk184316105"/>
      <w:r w:rsidR="00DC12A8">
        <w:fldChar w:fldCharType="begin"/>
      </w:r>
      <w:r w:rsidR="00DC12A8">
        <w:instrText>HYPERLINK "https://knowledge.tungstenautomation.com/"</w:instrText>
      </w:r>
      <w:r w:rsidR="00DC12A8">
        <w:fldChar w:fldCharType="separate"/>
      </w:r>
      <w:r w:rsidR="00DC12A8" w:rsidRPr="00DC12A8">
        <w:rPr>
          <w:rStyle w:val="Hyperlink"/>
        </w:rPr>
        <w:t>https://knowledge.tungstenautomation.com/</w:t>
      </w:r>
      <w:bookmarkEnd w:id="8"/>
      <w:r w:rsidR="00DC12A8">
        <w:fldChar w:fldCharType="end"/>
      </w:r>
      <w:r w:rsidR="00DC12A8">
        <w:t xml:space="preserve"> </w:t>
      </w:r>
      <w:r>
        <w:t>and provide the following files and details:</w:t>
      </w:r>
    </w:p>
    <w:p w14:paraId="0000006C" w14:textId="77777777" w:rsidR="00BC1DD8" w:rsidRDefault="00000000">
      <w:pPr>
        <w:numPr>
          <w:ilvl w:val="0"/>
          <w:numId w:val="10"/>
        </w:numPr>
        <w:pBdr>
          <w:top w:val="nil"/>
          <w:left w:val="nil"/>
          <w:bottom w:val="nil"/>
          <w:right w:val="nil"/>
          <w:between w:val="nil"/>
        </w:pBdr>
        <w:spacing w:before="120" w:after="100" w:line="240" w:lineRule="auto"/>
      </w:pPr>
      <w:r>
        <w:rPr>
          <w:color w:val="000000"/>
        </w:rPr>
        <w:t>Your distribution and version of Linux.</w:t>
      </w:r>
    </w:p>
    <w:p w14:paraId="0000006D" w14:textId="77777777" w:rsidR="00BC1DD8" w:rsidRDefault="00000000">
      <w:pPr>
        <w:numPr>
          <w:ilvl w:val="0"/>
          <w:numId w:val="10"/>
        </w:numPr>
        <w:pBdr>
          <w:top w:val="nil"/>
          <w:left w:val="nil"/>
          <w:bottom w:val="nil"/>
          <w:right w:val="nil"/>
          <w:between w:val="nil"/>
        </w:pBdr>
        <w:spacing w:before="120" w:after="100" w:line="240" w:lineRule="auto"/>
        <w:rPr>
          <w:b/>
          <w:color w:val="000000"/>
        </w:rPr>
      </w:pPr>
      <w:r>
        <w:rPr>
          <w:b/>
          <w:color w:val="000000"/>
        </w:rPr>
        <w:t xml:space="preserve">var/log/install-ephesoft.log </w:t>
      </w:r>
    </w:p>
    <w:p w14:paraId="0000006E" w14:textId="77777777" w:rsidR="00BC1DD8" w:rsidRDefault="00000000">
      <w:pPr>
        <w:numPr>
          <w:ilvl w:val="0"/>
          <w:numId w:val="10"/>
        </w:numPr>
        <w:pBdr>
          <w:top w:val="nil"/>
          <w:left w:val="nil"/>
          <w:bottom w:val="nil"/>
          <w:right w:val="nil"/>
          <w:between w:val="nil"/>
        </w:pBdr>
        <w:spacing w:before="120" w:after="100" w:line="240" w:lineRule="auto"/>
        <w:rPr>
          <w:b/>
          <w:color w:val="000000"/>
        </w:rPr>
      </w:pPr>
      <w:r>
        <w:rPr>
          <w:b/>
          <w:color w:val="000000"/>
        </w:rPr>
        <w:t>/</w:t>
      </w:r>
      <w:proofErr w:type="spellStart"/>
      <w:r>
        <w:rPr>
          <w:b/>
          <w:color w:val="000000"/>
        </w:rPr>
        <w:t>etc</w:t>
      </w:r>
      <w:proofErr w:type="spellEnd"/>
      <w:r>
        <w:rPr>
          <w:b/>
          <w:color w:val="000000"/>
        </w:rPr>
        <w:t>/Ephesoft/</w:t>
      </w:r>
      <w:proofErr w:type="spellStart"/>
      <w:r>
        <w:rPr>
          <w:b/>
          <w:color w:val="000000"/>
        </w:rPr>
        <w:t>Ephesoft.conf</w:t>
      </w:r>
      <w:proofErr w:type="spellEnd"/>
    </w:p>
    <w:p w14:paraId="0000006F" w14:textId="77777777" w:rsidR="00BC1DD8" w:rsidRDefault="00000000">
      <w:pPr>
        <w:numPr>
          <w:ilvl w:val="1"/>
          <w:numId w:val="10"/>
        </w:numPr>
        <w:pBdr>
          <w:top w:val="nil"/>
          <w:left w:val="nil"/>
          <w:bottom w:val="nil"/>
          <w:right w:val="nil"/>
          <w:between w:val="nil"/>
        </w:pBdr>
        <w:spacing w:before="120" w:after="120" w:line="240" w:lineRule="auto"/>
      </w:pPr>
      <w:r>
        <w:rPr>
          <w:color w:val="000000"/>
        </w:rPr>
        <w:t>Only the root user has access to this folder. If the file does not exist, send only the first file.</w:t>
      </w:r>
    </w:p>
    <w:p w14:paraId="00000070" w14:textId="77777777" w:rsidR="00BC1DD8" w:rsidRDefault="00000000">
      <w:pPr>
        <w:keepNext/>
        <w:numPr>
          <w:ilvl w:val="0"/>
          <w:numId w:val="12"/>
        </w:numPr>
        <w:pBdr>
          <w:top w:val="nil"/>
          <w:left w:val="nil"/>
          <w:bottom w:val="nil"/>
          <w:right w:val="nil"/>
          <w:between w:val="nil"/>
        </w:pBdr>
        <w:spacing w:before="120" w:after="120" w:line="240" w:lineRule="auto"/>
      </w:pPr>
      <w:r>
        <w:rPr>
          <w:color w:val="000000"/>
        </w:rPr>
        <w:lastRenderedPageBreak/>
        <w:t xml:space="preserve">You will be prompted to decide if you want to install Ephesoft Transact as a silent installer (figure 5). </w:t>
      </w:r>
    </w:p>
    <w:p w14:paraId="00000071" w14:textId="77777777" w:rsidR="00BC1DD8" w:rsidRDefault="00000000">
      <w:pPr>
        <w:keepNext/>
        <w:numPr>
          <w:ilvl w:val="1"/>
          <w:numId w:val="12"/>
        </w:numPr>
        <w:pBdr>
          <w:top w:val="nil"/>
          <w:left w:val="nil"/>
          <w:bottom w:val="nil"/>
          <w:right w:val="nil"/>
          <w:between w:val="nil"/>
        </w:pBdr>
        <w:spacing w:before="120" w:after="100" w:line="240" w:lineRule="auto"/>
      </w:pPr>
      <w:r>
        <w:rPr>
          <w:color w:val="000000"/>
        </w:rPr>
        <w:t xml:space="preserve">If you are performing a normal upgrade, select </w:t>
      </w:r>
      <w:r>
        <w:rPr>
          <w:rFonts w:ascii="Courier New" w:eastAsia="Courier New" w:hAnsi="Courier New" w:cs="Courier New"/>
          <w:color w:val="000000"/>
        </w:rPr>
        <w:t xml:space="preserve">n </w:t>
      </w:r>
      <w:r>
        <w:rPr>
          <w:color w:val="000000"/>
        </w:rPr>
        <w:t xml:space="preserve">and proceed to </w:t>
      </w:r>
      <w:r>
        <w:rPr>
          <w:b/>
          <w:color w:val="000000"/>
        </w:rPr>
        <w:t>Normal Upgrade</w:t>
      </w:r>
      <w:r>
        <w:rPr>
          <w:color w:val="000000"/>
        </w:rPr>
        <w:t xml:space="preserve">. </w:t>
      </w:r>
    </w:p>
    <w:p w14:paraId="00000072" w14:textId="77777777" w:rsidR="00BC1DD8" w:rsidRDefault="00000000">
      <w:pPr>
        <w:keepNext/>
        <w:numPr>
          <w:ilvl w:val="1"/>
          <w:numId w:val="12"/>
        </w:numPr>
        <w:pBdr>
          <w:top w:val="nil"/>
          <w:left w:val="nil"/>
          <w:bottom w:val="nil"/>
          <w:right w:val="nil"/>
          <w:between w:val="nil"/>
        </w:pBdr>
        <w:spacing w:before="120" w:after="240" w:line="240" w:lineRule="auto"/>
      </w:pPr>
      <w:r>
        <w:rPr>
          <w:color w:val="000000"/>
        </w:rPr>
        <w:t xml:space="preserve">If you are performing a silent upgrade, select </w:t>
      </w:r>
      <w:r>
        <w:rPr>
          <w:rFonts w:ascii="Courier New" w:eastAsia="Courier New" w:hAnsi="Courier New" w:cs="Courier New"/>
          <w:color w:val="000000"/>
        </w:rPr>
        <w:t>y</w:t>
      </w:r>
      <w:r>
        <w:rPr>
          <w:color w:val="000000"/>
        </w:rPr>
        <w:t xml:space="preserve"> and proceed to </w:t>
      </w:r>
      <w:r>
        <w:rPr>
          <w:b/>
          <w:color w:val="000000"/>
        </w:rPr>
        <w:t>Silent Upgrade</w:t>
      </w:r>
      <w:r>
        <w:rPr>
          <w:color w:val="000000"/>
        </w:rPr>
        <w:t>.</w:t>
      </w:r>
    </w:p>
    <w:p w14:paraId="00000073" w14:textId="77777777" w:rsidR="00BC1DD8" w:rsidRDefault="00000000">
      <w:pPr>
        <w:keepNext/>
        <w:jc w:val="center"/>
      </w:pPr>
      <w:r>
        <w:rPr>
          <w:noProof/>
        </w:rPr>
        <w:drawing>
          <wp:inline distT="114300" distB="114300" distL="114300" distR="114300" wp14:anchorId="18DBA0CA" wp14:editId="3CB42D04">
            <wp:extent cx="6858000" cy="3860800"/>
            <wp:effectExtent l="0" t="0" r="0" b="0"/>
            <wp:docPr id="89"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22"/>
                    <a:srcRect/>
                    <a:stretch>
                      <a:fillRect/>
                    </a:stretch>
                  </pic:blipFill>
                  <pic:spPr>
                    <a:xfrm>
                      <a:off x="0" y="0"/>
                      <a:ext cx="6858000" cy="3860800"/>
                    </a:xfrm>
                    <a:prstGeom prst="rect">
                      <a:avLst/>
                    </a:prstGeom>
                    <a:ln/>
                  </pic:spPr>
                </pic:pic>
              </a:graphicData>
            </a:graphic>
          </wp:inline>
        </w:drawing>
      </w:r>
    </w:p>
    <w:p w14:paraId="00000074" w14:textId="77777777" w:rsidR="00BC1DD8" w:rsidRDefault="00000000">
      <w:pPr>
        <w:pBdr>
          <w:top w:val="nil"/>
          <w:left w:val="nil"/>
          <w:bottom w:val="nil"/>
          <w:right w:val="nil"/>
          <w:between w:val="nil"/>
        </w:pBdr>
        <w:spacing w:after="200" w:line="240" w:lineRule="auto"/>
        <w:ind w:left="720"/>
        <w:jc w:val="center"/>
        <w:rPr>
          <w:i/>
          <w:color w:val="7F7F7F"/>
          <w:sz w:val="18"/>
          <w:szCs w:val="18"/>
        </w:rPr>
      </w:pPr>
      <w:r>
        <w:rPr>
          <w:i/>
          <w:color w:val="7F7F7F"/>
          <w:sz w:val="18"/>
          <w:szCs w:val="18"/>
        </w:rPr>
        <w:t>Figure 6: Silent or Normal Installation</w:t>
      </w:r>
    </w:p>
    <w:p w14:paraId="00000075" w14:textId="77777777" w:rsidR="00BC1DD8" w:rsidRDefault="00000000">
      <w:pPr>
        <w:pStyle w:val="Heading3"/>
      </w:pPr>
      <w:bookmarkStart w:id="9" w:name="_heading=h.4d34og8" w:colFirst="0" w:colLast="0"/>
      <w:bookmarkEnd w:id="9"/>
      <w:r>
        <w:t>Normal Upgrade</w:t>
      </w:r>
    </w:p>
    <w:p w14:paraId="00000076" w14:textId="77777777" w:rsidR="00BC1DD8" w:rsidRDefault="00000000">
      <w:pPr>
        <w:keepNext/>
        <w:numPr>
          <w:ilvl w:val="0"/>
          <w:numId w:val="1"/>
        </w:numPr>
        <w:pBdr>
          <w:top w:val="nil"/>
          <w:left w:val="nil"/>
          <w:bottom w:val="nil"/>
          <w:right w:val="nil"/>
          <w:between w:val="nil"/>
        </w:pBdr>
        <w:spacing w:before="120" w:after="100" w:line="240" w:lineRule="auto"/>
      </w:pPr>
      <w:r>
        <w:rPr>
          <w:color w:val="000000"/>
        </w:rPr>
        <w:t xml:space="preserve">The following screen will display while the installer checks the internet connection. Press </w:t>
      </w:r>
      <w:r>
        <w:rPr>
          <w:rFonts w:ascii="Courier New" w:eastAsia="Courier New" w:hAnsi="Courier New" w:cs="Courier New"/>
          <w:color w:val="000000"/>
        </w:rPr>
        <w:t>y</w:t>
      </w:r>
      <w:r>
        <w:rPr>
          <w:color w:val="000000"/>
        </w:rPr>
        <w:t xml:space="preserve"> to confirm that you want to upgrade.</w:t>
      </w:r>
    </w:p>
    <w:p w14:paraId="00000077" w14:textId="77777777" w:rsidR="00BC1DD8" w:rsidRDefault="00000000">
      <w:pPr>
        <w:keepNext/>
        <w:ind w:left="360" w:hanging="360"/>
        <w:jc w:val="center"/>
      </w:pPr>
      <w:r>
        <w:rPr>
          <w:noProof/>
        </w:rPr>
        <w:drawing>
          <wp:inline distT="0" distB="0" distL="0" distR="0" wp14:anchorId="672FBECE" wp14:editId="2DB7C233">
            <wp:extent cx="6858000" cy="1236980"/>
            <wp:effectExtent l="0" t="0" r="0" b="0"/>
            <wp:docPr id="96"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23"/>
                    <a:srcRect/>
                    <a:stretch>
                      <a:fillRect/>
                    </a:stretch>
                  </pic:blipFill>
                  <pic:spPr>
                    <a:xfrm>
                      <a:off x="0" y="0"/>
                      <a:ext cx="6858000" cy="1236980"/>
                    </a:xfrm>
                    <a:prstGeom prst="rect">
                      <a:avLst/>
                    </a:prstGeom>
                    <a:ln/>
                  </pic:spPr>
                </pic:pic>
              </a:graphicData>
            </a:graphic>
          </wp:inline>
        </w:drawing>
      </w:r>
    </w:p>
    <w:p w14:paraId="00000078" w14:textId="77777777" w:rsidR="00BC1DD8"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Figure 7: Upgrade to Ephesoft Transact 2022.1.01</w:t>
      </w:r>
    </w:p>
    <w:p w14:paraId="00000079" w14:textId="77777777" w:rsidR="00BC1DD8" w:rsidRDefault="00000000">
      <w:pPr>
        <w:numPr>
          <w:ilvl w:val="0"/>
          <w:numId w:val="1"/>
        </w:numPr>
        <w:pBdr>
          <w:top w:val="nil"/>
          <w:left w:val="nil"/>
          <w:bottom w:val="nil"/>
          <w:right w:val="nil"/>
          <w:between w:val="nil"/>
        </w:pBdr>
        <w:spacing w:before="120" w:after="100" w:line="240" w:lineRule="auto"/>
      </w:pPr>
      <w:r>
        <w:rPr>
          <w:color w:val="000000"/>
        </w:rPr>
        <w:t xml:space="preserve">You will be prompted to forcefully stop the Ephesoft Transact service if it is running. Press </w:t>
      </w:r>
      <w:r>
        <w:rPr>
          <w:rFonts w:ascii="Courier New" w:eastAsia="Courier New" w:hAnsi="Courier New" w:cs="Courier New"/>
          <w:color w:val="000000"/>
        </w:rPr>
        <w:t>y</w:t>
      </w:r>
      <w:r>
        <w:rPr>
          <w:color w:val="000000"/>
        </w:rPr>
        <w:t xml:space="preserve"> to stop the Ephesoft Transact service on all nodes. The upgrade process cannot proceed if the Ephesoft Transact server is running.</w:t>
      </w:r>
    </w:p>
    <w:p w14:paraId="0000007A" w14:textId="77777777" w:rsidR="00BC1DD8" w:rsidRDefault="00000000">
      <w:pPr>
        <w:ind w:left="1166" w:hanging="1166"/>
      </w:pPr>
      <w:r>
        <w:rPr>
          <w:b/>
        </w:rPr>
        <w:t>Important</w:t>
      </w:r>
      <w:r>
        <w:t>: The following steps vary depending on a single or multi-server installation. Carefully read the steps below before proceeding further.</w:t>
      </w:r>
    </w:p>
    <w:p w14:paraId="0000007B" w14:textId="77777777" w:rsidR="00BC1DD8" w:rsidRDefault="00000000">
      <w:pPr>
        <w:numPr>
          <w:ilvl w:val="0"/>
          <w:numId w:val="1"/>
        </w:numPr>
        <w:pBdr>
          <w:top w:val="nil"/>
          <w:left w:val="nil"/>
          <w:bottom w:val="nil"/>
          <w:right w:val="nil"/>
          <w:between w:val="nil"/>
        </w:pBdr>
        <w:spacing w:before="120" w:after="100" w:line="240" w:lineRule="auto"/>
      </w:pPr>
      <w:r>
        <w:rPr>
          <w:color w:val="000000"/>
        </w:rPr>
        <w:t>The following screen displays:</w:t>
      </w:r>
    </w:p>
    <w:p w14:paraId="0000007C" w14:textId="77777777" w:rsidR="00BC1DD8" w:rsidRDefault="00000000">
      <w:pPr>
        <w:keepNext/>
        <w:ind w:left="1166" w:hanging="1166"/>
      </w:pPr>
      <w:r>
        <w:rPr>
          <w:noProof/>
        </w:rPr>
        <w:lastRenderedPageBreak/>
        <w:drawing>
          <wp:inline distT="0" distB="0" distL="0" distR="0" wp14:anchorId="7DA1DE70" wp14:editId="45DF6C91">
            <wp:extent cx="6858000" cy="785812"/>
            <wp:effectExtent l="0" t="0" r="0" b="0"/>
            <wp:docPr id="94"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24"/>
                    <a:srcRect/>
                    <a:stretch>
                      <a:fillRect/>
                    </a:stretch>
                  </pic:blipFill>
                  <pic:spPr>
                    <a:xfrm>
                      <a:off x="0" y="0"/>
                      <a:ext cx="6858000" cy="785812"/>
                    </a:xfrm>
                    <a:prstGeom prst="rect">
                      <a:avLst/>
                    </a:prstGeom>
                    <a:ln/>
                  </pic:spPr>
                </pic:pic>
              </a:graphicData>
            </a:graphic>
          </wp:inline>
        </w:drawing>
      </w:r>
    </w:p>
    <w:p w14:paraId="0000007D" w14:textId="77777777" w:rsidR="00BC1DD8"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Figure 8: Database Patch</w:t>
      </w:r>
    </w:p>
    <w:p w14:paraId="0000007E" w14:textId="77777777" w:rsidR="00BC1DD8" w:rsidRDefault="00000000">
      <w:pPr>
        <w:numPr>
          <w:ilvl w:val="1"/>
          <w:numId w:val="1"/>
        </w:numPr>
        <w:pBdr>
          <w:top w:val="nil"/>
          <w:left w:val="nil"/>
          <w:bottom w:val="nil"/>
          <w:right w:val="nil"/>
          <w:between w:val="nil"/>
        </w:pBdr>
        <w:spacing w:before="120" w:after="100" w:line="240" w:lineRule="auto"/>
      </w:pPr>
      <w:r>
        <w:rPr>
          <w:color w:val="000000"/>
        </w:rPr>
        <w:t xml:space="preserve">For single-server upgrade, press </w:t>
      </w:r>
      <w:r>
        <w:rPr>
          <w:rFonts w:ascii="Courier New" w:eastAsia="Courier New" w:hAnsi="Courier New" w:cs="Courier New"/>
          <w:color w:val="000000"/>
        </w:rPr>
        <w:t>y</w:t>
      </w:r>
      <w:r>
        <w:rPr>
          <w:color w:val="000000"/>
        </w:rPr>
        <w:t xml:space="preserve"> to run the database patch. The database patch is mandatory for a single-server upgrade, or if you are upgrading the first server in a multi-server installation.</w:t>
      </w:r>
    </w:p>
    <w:p w14:paraId="0000007F" w14:textId="77777777" w:rsidR="00BC1DD8" w:rsidRDefault="00000000">
      <w:pPr>
        <w:numPr>
          <w:ilvl w:val="1"/>
          <w:numId w:val="1"/>
        </w:numPr>
        <w:pBdr>
          <w:top w:val="nil"/>
          <w:left w:val="nil"/>
          <w:bottom w:val="nil"/>
          <w:right w:val="nil"/>
          <w:between w:val="nil"/>
        </w:pBdr>
        <w:spacing w:before="120" w:after="280" w:line="240" w:lineRule="auto"/>
      </w:pPr>
      <w:r>
        <w:rPr>
          <w:color w:val="000000"/>
        </w:rPr>
        <w:t xml:space="preserve">For a multi-server upgrade, the database patch is only required for the first server in the node. Press </w:t>
      </w:r>
      <w:r>
        <w:rPr>
          <w:rFonts w:ascii="Courier New" w:eastAsia="Courier New" w:hAnsi="Courier New" w:cs="Courier New"/>
          <w:color w:val="000000"/>
        </w:rPr>
        <w:t>n</w:t>
      </w:r>
      <w:r>
        <w:rPr>
          <w:color w:val="000000"/>
        </w:rPr>
        <w:t xml:space="preserve"> for subsequent server upgrades.</w:t>
      </w:r>
    </w:p>
    <w:p w14:paraId="00000080" w14:textId="77777777" w:rsidR="00BC1DD8" w:rsidRDefault="00000000">
      <w:pPr>
        <w:pBdr>
          <w:top w:val="nil"/>
          <w:left w:val="nil"/>
          <w:bottom w:val="nil"/>
          <w:right w:val="nil"/>
          <w:between w:val="nil"/>
        </w:pBdr>
        <w:spacing w:after="240" w:line="240" w:lineRule="auto"/>
        <w:ind w:left="2246" w:hanging="1166"/>
        <w:rPr>
          <w:color w:val="000000"/>
        </w:rPr>
      </w:pPr>
      <w:r>
        <w:rPr>
          <w:b/>
          <w:color w:val="000000"/>
        </w:rPr>
        <w:t xml:space="preserve">Important: </w:t>
      </w:r>
      <w:r>
        <w:rPr>
          <w:color w:val="000000"/>
        </w:rPr>
        <w:t xml:space="preserve">If you run the database patch on a second or subsequent server in a multi-server installation, you may corrupt the existing database. </w:t>
      </w:r>
    </w:p>
    <w:p w14:paraId="00000081" w14:textId="77777777" w:rsidR="00BC1DD8" w:rsidRDefault="00000000">
      <w:pPr>
        <w:numPr>
          <w:ilvl w:val="0"/>
          <w:numId w:val="1"/>
        </w:numPr>
        <w:pBdr>
          <w:top w:val="nil"/>
          <w:left w:val="nil"/>
          <w:bottom w:val="nil"/>
          <w:right w:val="nil"/>
          <w:between w:val="nil"/>
        </w:pBdr>
        <w:spacing w:before="120" w:after="240" w:line="240" w:lineRule="auto"/>
      </w:pPr>
      <w:r>
        <w:rPr>
          <w:color w:val="000000"/>
        </w:rPr>
        <w:t>If Tesseract (an OCR engine) was not installed with the previous installation, the following screen will display:</w:t>
      </w:r>
    </w:p>
    <w:p w14:paraId="00000082" w14:textId="77777777" w:rsidR="00BC1DD8" w:rsidRDefault="00000000">
      <w:pPr>
        <w:numPr>
          <w:ilvl w:val="1"/>
          <w:numId w:val="1"/>
        </w:numPr>
        <w:pBdr>
          <w:top w:val="nil"/>
          <w:left w:val="nil"/>
          <w:bottom w:val="nil"/>
          <w:right w:val="nil"/>
          <w:between w:val="nil"/>
        </w:pBdr>
        <w:spacing w:before="120" w:after="100" w:line="240" w:lineRule="auto"/>
      </w:pPr>
      <w:r>
        <w:rPr>
          <w:color w:val="000000"/>
        </w:rPr>
        <w:t xml:space="preserve">Select </w:t>
      </w:r>
      <w:r>
        <w:rPr>
          <w:rFonts w:ascii="Courier New" w:eastAsia="Courier New" w:hAnsi="Courier New" w:cs="Courier New"/>
          <w:color w:val="000000"/>
        </w:rPr>
        <w:t>n</w:t>
      </w:r>
      <w:r>
        <w:rPr>
          <w:color w:val="000000"/>
        </w:rPr>
        <w:t xml:space="preserve"> to decline installing Tesseract. Tesseract is optional, and not required for Ephesoft Transact to function properly.</w:t>
      </w:r>
      <w:r>
        <w:tab/>
      </w:r>
    </w:p>
    <w:p w14:paraId="00000083" w14:textId="77777777" w:rsidR="00BC1DD8" w:rsidRDefault="00000000">
      <w:pPr>
        <w:keepNext/>
        <w:spacing w:after="240"/>
        <w:jc w:val="center"/>
      </w:pPr>
      <w:r>
        <w:rPr>
          <w:noProof/>
        </w:rPr>
        <w:drawing>
          <wp:inline distT="0" distB="0" distL="0" distR="0" wp14:anchorId="2754D683" wp14:editId="7CB61F47">
            <wp:extent cx="5569673" cy="966957"/>
            <wp:effectExtent l="0" t="0" r="0" b="0"/>
            <wp:docPr id="9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5"/>
                    <a:srcRect/>
                    <a:stretch>
                      <a:fillRect/>
                    </a:stretch>
                  </pic:blipFill>
                  <pic:spPr>
                    <a:xfrm>
                      <a:off x="0" y="0"/>
                      <a:ext cx="5569673" cy="966957"/>
                    </a:xfrm>
                    <a:prstGeom prst="rect">
                      <a:avLst/>
                    </a:prstGeom>
                    <a:ln/>
                  </pic:spPr>
                </pic:pic>
              </a:graphicData>
            </a:graphic>
          </wp:inline>
        </w:drawing>
      </w:r>
    </w:p>
    <w:p w14:paraId="00000084" w14:textId="77777777" w:rsidR="00BC1DD8"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Figure 9: Install Tesseract</w:t>
      </w:r>
    </w:p>
    <w:p w14:paraId="00000085" w14:textId="77777777" w:rsidR="00BC1DD8" w:rsidRDefault="00000000">
      <w:pPr>
        <w:numPr>
          <w:ilvl w:val="1"/>
          <w:numId w:val="1"/>
        </w:numPr>
        <w:pBdr>
          <w:top w:val="nil"/>
          <w:left w:val="nil"/>
          <w:bottom w:val="nil"/>
          <w:right w:val="nil"/>
          <w:between w:val="nil"/>
        </w:pBdr>
        <w:spacing w:before="120" w:after="100" w:line="240" w:lineRule="auto"/>
      </w:pPr>
      <w:r>
        <w:rPr>
          <w:color w:val="000000"/>
        </w:rPr>
        <w:t xml:space="preserve">Select </w:t>
      </w:r>
      <w:r>
        <w:rPr>
          <w:rFonts w:ascii="Courier New" w:eastAsia="Courier New" w:hAnsi="Courier New" w:cs="Courier New"/>
          <w:color w:val="000000"/>
        </w:rPr>
        <w:t>y</w:t>
      </w:r>
      <w:r>
        <w:rPr>
          <w:color w:val="000000"/>
        </w:rPr>
        <w:t xml:space="preserve"> to install Tesseract.</w:t>
      </w:r>
    </w:p>
    <w:p w14:paraId="00000086" w14:textId="77777777" w:rsidR="00BC1DD8" w:rsidRDefault="00000000">
      <w:pPr>
        <w:numPr>
          <w:ilvl w:val="0"/>
          <w:numId w:val="1"/>
        </w:numPr>
        <w:pBdr>
          <w:top w:val="nil"/>
          <w:left w:val="nil"/>
          <w:bottom w:val="nil"/>
          <w:right w:val="nil"/>
          <w:between w:val="nil"/>
        </w:pBdr>
        <w:spacing w:before="120" w:after="100" w:line="240" w:lineRule="auto"/>
      </w:pPr>
      <w:r>
        <w:rPr>
          <w:color w:val="000000"/>
        </w:rPr>
        <w:t>The installer will begin upgrading sources. This may take some time.</w:t>
      </w:r>
    </w:p>
    <w:p w14:paraId="00000087" w14:textId="77777777" w:rsidR="00BC1DD8" w:rsidRDefault="00000000">
      <w:pPr>
        <w:numPr>
          <w:ilvl w:val="0"/>
          <w:numId w:val="1"/>
        </w:numPr>
        <w:pBdr>
          <w:top w:val="nil"/>
          <w:left w:val="nil"/>
          <w:bottom w:val="nil"/>
          <w:right w:val="nil"/>
          <w:between w:val="nil"/>
        </w:pBdr>
        <w:spacing w:before="120" w:after="100" w:line="240" w:lineRule="auto"/>
      </w:pPr>
      <w:r>
        <w:rPr>
          <w:color w:val="000000"/>
        </w:rPr>
        <w:t xml:space="preserve">The installer will prompt for registration information. This information is used to assist in the generation of your license for Ephesoft Transact. Provide the registration details. </w:t>
      </w:r>
    </w:p>
    <w:p w14:paraId="00000088" w14:textId="77777777" w:rsidR="00BC1DD8" w:rsidRDefault="00000000">
      <w:pPr>
        <w:keepNext/>
        <w:jc w:val="center"/>
      </w:pPr>
      <w:r>
        <w:rPr>
          <w:noProof/>
        </w:rPr>
        <w:drawing>
          <wp:inline distT="0" distB="0" distL="0" distR="0" wp14:anchorId="71DACFC4" wp14:editId="72617E79">
            <wp:extent cx="4572000" cy="1347353"/>
            <wp:effectExtent l="12700" t="12700" r="12700" b="12700"/>
            <wp:docPr id="97" name="image8.png" descr="https://ephesoft.com/docs/wp-content/uploads/2019/06/word-image-331.png"/>
            <wp:cNvGraphicFramePr/>
            <a:graphic xmlns:a="http://schemas.openxmlformats.org/drawingml/2006/main">
              <a:graphicData uri="http://schemas.openxmlformats.org/drawingml/2006/picture">
                <pic:pic xmlns:pic="http://schemas.openxmlformats.org/drawingml/2006/picture">
                  <pic:nvPicPr>
                    <pic:cNvPr id="0" name="image8.png" descr="https://ephesoft.com/docs/wp-content/uploads/2019/06/word-image-331.png"/>
                    <pic:cNvPicPr preferRelativeResize="0"/>
                  </pic:nvPicPr>
                  <pic:blipFill>
                    <a:blip r:embed="rId26"/>
                    <a:srcRect l="580" t="10834" r="854" b="45712"/>
                    <a:stretch>
                      <a:fillRect/>
                    </a:stretch>
                  </pic:blipFill>
                  <pic:spPr>
                    <a:xfrm>
                      <a:off x="0" y="0"/>
                      <a:ext cx="4572000" cy="1347353"/>
                    </a:xfrm>
                    <a:prstGeom prst="rect">
                      <a:avLst/>
                    </a:prstGeom>
                    <a:ln w="12700">
                      <a:solidFill>
                        <a:srgbClr val="000000"/>
                      </a:solidFill>
                      <a:prstDash val="solid"/>
                    </a:ln>
                  </pic:spPr>
                </pic:pic>
              </a:graphicData>
            </a:graphic>
          </wp:inline>
        </w:drawing>
      </w:r>
    </w:p>
    <w:p w14:paraId="00000089" w14:textId="77777777" w:rsidR="00BC1DD8"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Figure 10: Registration Information</w:t>
      </w:r>
    </w:p>
    <w:p w14:paraId="0000008A" w14:textId="77777777" w:rsidR="00BC1DD8" w:rsidRDefault="00000000">
      <w:pPr>
        <w:keepNext/>
        <w:ind w:left="648" w:hanging="648"/>
      </w:pPr>
      <w:r>
        <w:rPr>
          <w:b/>
        </w:rPr>
        <w:lastRenderedPageBreak/>
        <w:t>Note</w:t>
      </w:r>
      <w:r>
        <w:t xml:space="preserve">: The following screen will display after the installer saves critical configurations, license files, and folders in the back-up directory for future reference. The only exception is the </w:t>
      </w:r>
      <w:r>
        <w:rPr>
          <w:b/>
        </w:rPr>
        <w:t>log4j.xml</w:t>
      </w:r>
      <w:r>
        <w:t xml:space="preserve"> file, which needs to be updated manually.</w:t>
      </w:r>
    </w:p>
    <w:p w14:paraId="0000008B" w14:textId="77777777" w:rsidR="00BC1DD8" w:rsidRDefault="00000000">
      <w:pPr>
        <w:keepNext/>
        <w:jc w:val="center"/>
      </w:pPr>
      <w:r>
        <w:rPr>
          <w:noProof/>
        </w:rPr>
        <w:drawing>
          <wp:inline distT="0" distB="0" distL="0" distR="0" wp14:anchorId="213DD3EE" wp14:editId="5BF8218F">
            <wp:extent cx="6442636" cy="2735154"/>
            <wp:effectExtent l="0" t="0" r="0" b="0"/>
            <wp:docPr id="101"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27"/>
                    <a:srcRect/>
                    <a:stretch>
                      <a:fillRect/>
                    </a:stretch>
                  </pic:blipFill>
                  <pic:spPr>
                    <a:xfrm>
                      <a:off x="0" y="0"/>
                      <a:ext cx="6442636" cy="2735154"/>
                    </a:xfrm>
                    <a:prstGeom prst="rect">
                      <a:avLst/>
                    </a:prstGeom>
                    <a:ln/>
                  </pic:spPr>
                </pic:pic>
              </a:graphicData>
            </a:graphic>
          </wp:inline>
        </w:drawing>
      </w:r>
    </w:p>
    <w:p w14:paraId="0000008C" w14:textId="77777777" w:rsidR="00BC1DD8"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Figure 11: Ephesoft Transact Upgrade Complete</w:t>
      </w:r>
    </w:p>
    <w:p w14:paraId="0000008D" w14:textId="77777777" w:rsidR="00BC1DD8" w:rsidRDefault="00000000">
      <w:pPr>
        <w:numPr>
          <w:ilvl w:val="0"/>
          <w:numId w:val="1"/>
        </w:numPr>
        <w:pBdr>
          <w:top w:val="nil"/>
          <w:left w:val="nil"/>
          <w:bottom w:val="nil"/>
          <w:right w:val="nil"/>
          <w:between w:val="nil"/>
        </w:pBdr>
        <w:spacing w:before="120" w:after="120" w:line="240" w:lineRule="auto"/>
        <w:rPr>
          <w:color w:val="000000"/>
        </w:rPr>
      </w:pPr>
      <w:r>
        <w:rPr>
          <w:color w:val="000000"/>
        </w:rPr>
        <w:t xml:space="preserve">Update the </w:t>
      </w:r>
      <w:r>
        <w:rPr>
          <w:b/>
          <w:color w:val="000000"/>
        </w:rPr>
        <w:t>log4j.xml</w:t>
      </w:r>
      <w:r>
        <w:rPr>
          <w:color w:val="000000"/>
        </w:rPr>
        <w:t xml:space="preserve"> file. The old log4j.xml can be found at</w:t>
      </w:r>
      <w:r>
        <w:rPr>
          <w:b/>
          <w:color w:val="000000"/>
        </w:rPr>
        <w:t xml:space="preserve"> /opt/Ephesoft/Application-backup-&lt;previous-version&gt;/log4j.xml</w:t>
      </w:r>
      <w:r>
        <w:rPr>
          <w:color w:val="000000"/>
        </w:rPr>
        <w:t>.</w:t>
      </w:r>
    </w:p>
    <w:p w14:paraId="0000008E" w14:textId="77777777" w:rsidR="00BC1DD8" w:rsidRDefault="00000000">
      <w:pPr>
        <w:numPr>
          <w:ilvl w:val="0"/>
          <w:numId w:val="1"/>
        </w:numPr>
        <w:pBdr>
          <w:top w:val="nil"/>
          <w:left w:val="nil"/>
          <w:bottom w:val="nil"/>
          <w:right w:val="nil"/>
          <w:between w:val="nil"/>
        </w:pBdr>
        <w:spacing w:before="120" w:after="120" w:line="240" w:lineRule="auto"/>
      </w:pPr>
      <w:r>
        <w:rPr>
          <w:color w:val="000000"/>
        </w:rPr>
        <w:t xml:space="preserve">Copy the old </w:t>
      </w:r>
      <w:r>
        <w:rPr>
          <w:b/>
          <w:color w:val="000000"/>
        </w:rPr>
        <w:t>log4j.xml</w:t>
      </w:r>
      <w:r>
        <w:rPr>
          <w:color w:val="000000"/>
        </w:rPr>
        <w:t xml:space="preserve"> and replace the new </w:t>
      </w:r>
      <w:r>
        <w:rPr>
          <w:b/>
          <w:color w:val="000000"/>
        </w:rPr>
        <w:t>log4j.xml</w:t>
      </w:r>
      <w:r>
        <w:rPr>
          <w:color w:val="000000"/>
        </w:rPr>
        <w:t xml:space="preserve"> with the old one at </w:t>
      </w:r>
      <w:r>
        <w:rPr>
          <w:b/>
          <w:color w:val="000000"/>
        </w:rPr>
        <w:t>/opt/Ephesoft/Application/log4j.xml</w:t>
      </w:r>
      <w:r>
        <w:rPr>
          <w:color w:val="000000"/>
        </w:rPr>
        <w:t>.</w:t>
      </w:r>
    </w:p>
    <w:p w14:paraId="0000008F" w14:textId="77777777" w:rsidR="00BC1DD8" w:rsidRDefault="00000000">
      <w:pPr>
        <w:numPr>
          <w:ilvl w:val="0"/>
          <w:numId w:val="1"/>
        </w:numPr>
        <w:pBdr>
          <w:top w:val="nil"/>
          <w:left w:val="nil"/>
          <w:bottom w:val="nil"/>
          <w:right w:val="nil"/>
          <w:between w:val="nil"/>
        </w:pBdr>
        <w:spacing w:before="120" w:after="100" w:line="240" w:lineRule="auto"/>
      </w:pPr>
      <w:r>
        <w:rPr>
          <w:color w:val="000000"/>
        </w:rPr>
        <w:t xml:space="preserve">The upgrade is complete. Proceed to </w:t>
      </w:r>
      <w:hyperlink w:anchor="_heading=h.17dp8vu">
        <w:r w:rsidR="00BC1DD8">
          <w:rPr>
            <w:color w:val="1155CC"/>
            <w:u w:val="single"/>
          </w:rPr>
          <w:t>License and Launch Ephesoft Transact 2022.1.01</w:t>
        </w:r>
      </w:hyperlink>
      <w:r>
        <w:t>.</w:t>
      </w:r>
    </w:p>
    <w:p w14:paraId="00000090" w14:textId="77777777" w:rsidR="00BC1DD8" w:rsidRDefault="00000000">
      <w:pPr>
        <w:pStyle w:val="Heading3"/>
        <w:spacing w:before="240" w:after="120"/>
      </w:pPr>
      <w:bookmarkStart w:id="10" w:name="_heading=h.2s8eyo1" w:colFirst="0" w:colLast="0"/>
      <w:bookmarkEnd w:id="10"/>
      <w:r>
        <w:t>Silent Upgrade</w:t>
      </w:r>
    </w:p>
    <w:p w14:paraId="00000091" w14:textId="77777777" w:rsidR="00BC1DD8" w:rsidRDefault="00000000">
      <w:pPr>
        <w:numPr>
          <w:ilvl w:val="0"/>
          <w:numId w:val="2"/>
        </w:numPr>
        <w:pBdr>
          <w:top w:val="nil"/>
          <w:left w:val="nil"/>
          <w:bottom w:val="nil"/>
          <w:right w:val="nil"/>
          <w:between w:val="nil"/>
        </w:pBdr>
        <w:spacing w:before="120" w:after="100" w:line="240" w:lineRule="auto"/>
      </w:pPr>
      <w:r>
        <w:rPr>
          <w:color w:val="000000"/>
        </w:rPr>
        <w:t xml:space="preserve">Open the </w:t>
      </w:r>
      <w:proofErr w:type="spellStart"/>
      <w:proofErr w:type="gramStart"/>
      <w:r>
        <w:rPr>
          <w:b/>
          <w:color w:val="000000"/>
        </w:rPr>
        <w:t>config.properties</w:t>
      </w:r>
      <w:proofErr w:type="spellEnd"/>
      <w:proofErr w:type="gramEnd"/>
      <w:r>
        <w:rPr>
          <w:color w:val="000000"/>
        </w:rPr>
        <w:t xml:space="preserve"> file located in the </w:t>
      </w:r>
      <w:r>
        <w:rPr>
          <w:b/>
          <w:color w:val="000000"/>
        </w:rPr>
        <w:t>Response-Files</w:t>
      </w:r>
      <w:r>
        <w:rPr>
          <w:color w:val="000000"/>
        </w:rPr>
        <w:t xml:space="preserve"> folder. To do so, open a text editor and run one of the following commands:</w:t>
      </w:r>
    </w:p>
    <w:p w14:paraId="00000092" w14:textId="77777777" w:rsidR="00BC1DD8" w:rsidRDefault="00000000">
      <w:pPr>
        <w:numPr>
          <w:ilvl w:val="0"/>
          <w:numId w:val="4"/>
        </w:numPr>
        <w:pBdr>
          <w:top w:val="nil"/>
          <w:left w:val="nil"/>
          <w:bottom w:val="nil"/>
          <w:right w:val="nil"/>
          <w:between w:val="nil"/>
        </w:pBdr>
        <w:spacing w:before="120" w:after="120" w:line="240" w:lineRule="auto"/>
        <w:rPr>
          <w:rFonts w:ascii="Courier New" w:eastAsia="Courier New" w:hAnsi="Courier New" w:cs="Courier New"/>
          <w:color w:val="000000"/>
        </w:rPr>
      </w:pPr>
      <w:r>
        <w:rPr>
          <w:rFonts w:ascii="Courier New" w:eastAsia="Courier New" w:hAnsi="Courier New" w:cs="Courier New"/>
          <w:color w:val="000000"/>
        </w:rPr>
        <w:t xml:space="preserve">vi </w:t>
      </w:r>
      <w:proofErr w:type="spellStart"/>
      <w:proofErr w:type="gramStart"/>
      <w:r>
        <w:rPr>
          <w:rFonts w:ascii="Courier New" w:eastAsia="Courier New" w:hAnsi="Courier New" w:cs="Courier New"/>
          <w:color w:val="000000"/>
        </w:rPr>
        <w:t>config.properties</w:t>
      </w:r>
      <w:proofErr w:type="spellEnd"/>
      <w:proofErr w:type="gramEnd"/>
      <w:r>
        <w:rPr>
          <w:rFonts w:ascii="Courier New" w:eastAsia="Courier New" w:hAnsi="Courier New" w:cs="Courier New"/>
          <w:color w:val="000000"/>
        </w:rPr>
        <w:t xml:space="preserve"> </w:t>
      </w:r>
    </w:p>
    <w:p w14:paraId="00000093" w14:textId="77777777" w:rsidR="00BC1DD8" w:rsidRDefault="00000000">
      <w:pPr>
        <w:numPr>
          <w:ilvl w:val="0"/>
          <w:numId w:val="4"/>
        </w:numPr>
        <w:pBdr>
          <w:top w:val="nil"/>
          <w:left w:val="nil"/>
          <w:bottom w:val="nil"/>
          <w:right w:val="nil"/>
          <w:between w:val="nil"/>
        </w:pBdr>
        <w:spacing w:before="120" w:after="120" w:line="240" w:lineRule="auto"/>
        <w:rPr>
          <w:rFonts w:ascii="Courier New" w:eastAsia="Courier New" w:hAnsi="Courier New" w:cs="Courier New"/>
          <w:color w:val="000000"/>
        </w:rPr>
      </w:pPr>
      <w:r>
        <w:rPr>
          <w:rFonts w:ascii="Courier New" w:eastAsia="Courier New" w:hAnsi="Courier New" w:cs="Courier New"/>
          <w:color w:val="000000"/>
        </w:rPr>
        <w:t xml:space="preserve">vim </w:t>
      </w:r>
      <w:proofErr w:type="spellStart"/>
      <w:proofErr w:type="gramStart"/>
      <w:r>
        <w:rPr>
          <w:rFonts w:ascii="Courier New" w:eastAsia="Courier New" w:hAnsi="Courier New" w:cs="Courier New"/>
          <w:color w:val="000000"/>
        </w:rPr>
        <w:t>config.properties</w:t>
      </w:r>
      <w:proofErr w:type="spellEnd"/>
      <w:proofErr w:type="gramEnd"/>
    </w:p>
    <w:p w14:paraId="00000094" w14:textId="77777777" w:rsidR="00BC1DD8" w:rsidRDefault="00000000">
      <w:pPr>
        <w:numPr>
          <w:ilvl w:val="0"/>
          <w:numId w:val="4"/>
        </w:numPr>
        <w:pBdr>
          <w:top w:val="nil"/>
          <w:left w:val="nil"/>
          <w:bottom w:val="nil"/>
          <w:right w:val="nil"/>
          <w:between w:val="nil"/>
        </w:pBdr>
        <w:spacing w:before="120" w:after="240" w:line="240" w:lineRule="auto"/>
        <w:rPr>
          <w:rFonts w:ascii="Courier New" w:eastAsia="Courier New" w:hAnsi="Courier New" w:cs="Courier New"/>
          <w:color w:val="000000"/>
        </w:rPr>
      </w:pPr>
      <w:r>
        <w:rPr>
          <w:rFonts w:ascii="Courier New" w:eastAsia="Courier New" w:hAnsi="Courier New" w:cs="Courier New"/>
          <w:color w:val="000000"/>
        </w:rPr>
        <w:t xml:space="preserve">nano </w:t>
      </w:r>
      <w:proofErr w:type="spellStart"/>
      <w:proofErr w:type="gramStart"/>
      <w:r>
        <w:rPr>
          <w:rFonts w:ascii="Courier New" w:eastAsia="Courier New" w:hAnsi="Courier New" w:cs="Courier New"/>
          <w:color w:val="000000"/>
        </w:rPr>
        <w:t>config.properties</w:t>
      </w:r>
      <w:proofErr w:type="spellEnd"/>
      <w:proofErr w:type="gramEnd"/>
    </w:p>
    <w:p w14:paraId="00000095" w14:textId="77777777" w:rsidR="00BC1DD8" w:rsidRDefault="00000000">
      <w:pPr>
        <w:keepNext/>
        <w:spacing w:before="120" w:after="120"/>
        <w:jc w:val="center"/>
      </w:pPr>
      <w:r>
        <w:rPr>
          <w:noProof/>
        </w:rPr>
        <w:drawing>
          <wp:inline distT="0" distB="0" distL="0" distR="0" wp14:anchorId="592C4B75" wp14:editId="13579F8C">
            <wp:extent cx="5493040" cy="361969"/>
            <wp:effectExtent l="0" t="0" r="0" b="0"/>
            <wp:docPr id="99"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28"/>
                    <a:srcRect/>
                    <a:stretch>
                      <a:fillRect/>
                    </a:stretch>
                  </pic:blipFill>
                  <pic:spPr>
                    <a:xfrm>
                      <a:off x="0" y="0"/>
                      <a:ext cx="5493040" cy="361969"/>
                    </a:xfrm>
                    <a:prstGeom prst="rect">
                      <a:avLst/>
                    </a:prstGeom>
                    <a:ln/>
                  </pic:spPr>
                </pic:pic>
              </a:graphicData>
            </a:graphic>
          </wp:inline>
        </w:drawing>
      </w:r>
    </w:p>
    <w:p w14:paraId="00000096" w14:textId="77777777" w:rsidR="00BC1DD8"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 xml:space="preserve">Figure 12: vi </w:t>
      </w:r>
      <w:proofErr w:type="spellStart"/>
      <w:proofErr w:type="gramStart"/>
      <w:r>
        <w:rPr>
          <w:i/>
          <w:color w:val="7F7F7F"/>
          <w:sz w:val="18"/>
          <w:szCs w:val="18"/>
        </w:rPr>
        <w:t>config.properties</w:t>
      </w:r>
      <w:proofErr w:type="spellEnd"/>
      <w:proofErr w:type="gramEnd"/>
      <w:r>
        <w:rPr>
          <w:i/>
          <w:color w:val="7F7F7F"/>
          <w:sz w:val="18"/>
          <w:szCs w:val="18"/>
        </w:rPr>
        <w:t xml:space="preserve"> Command</w:t>
      </w:r>
      <w:r>
        <w:rPr>
          <w:i/>
          <w:color w:val="7F7F7F"/>
          <w:sz w:val="18"/>
          <w:szCs w:val="18"/>
        </w:rPr>
        <w:tab/>
      </w:r>
    </w:p>
    <w:p w14:paraId="00000097" w14:textId="77777777" w:rsidR="00BC1DD8" w:rsidRDefault="00000000">
      <w:pPr>
        <w:spacing w:after="120"/>
        <w:ind w:left="648" w:hanging="648"/>
        <w:rPr>
          <w:b/>
          <w:color w:val="FFFFFF"/>
        </w:rPr>
      </w:pPr>
      <w:r>
        <w:rPr>
          <w:b/>
        </w:rPr>
        <w:t>Note</w:t>
      </w:r>
      <w:r>
        <w:t xml:space="preserve">: You can also use </w:t>
      </w:r>
      <w:r>
        <w:rPr>
          <w:b/>
        </w:rPr>
        <w:t>WinSCP</w:t>
      </w:r>
      <w:r>
        <w:t xml:space="preserve"> to connect to your Linux server and open the file in any UI text editor application.</w:t>
      </w:r>
    </w:p>
    <w:p w14:paraId="00000098" w14:textId="77777777" w:rsidR="00BC1DD8" w:rsidRDefault="00000000">
      <w:pPr>
        <w:keepNext/>
        <w:numPr>
          <w:ilvl w:val="0"/>
          <w:numId w:val="2"/>
        </w:numPr>
        <w:tabs>
          <w:tab w:val="left" w:pos="6045"/>
        </w:tabs>
      </w:pPr>
      <w:r>
        <w:lastRenderedPageBreak/>
        <w:t xml:space="preserve">Edit the values for the parameters in </w:t>
      </w:r>
      <w:proofErr w:type="spellStart"/>
      <w:proofErr w:type="gramStart"/>
      <w:r>
        <w:rPr>
          <w:b/>
        </w:rPr>
        <w:t>config.properties</w:t>
      </w:r>
      <w:proofErr w:type="spellEnd"/>
      <w:proofErr w:type="gramEnd"/>
      <w:r>
        <w:t xml:space="preserve"> to reflect the required configuration for the upgrade. If using vi editor, run the</w:t>
      </w:r>
      <w:r>
        <w:rPr>
          <w:rFonts w:ascii="Courier New" w:eastAsia="Courier New" w:hAnsi="Courier New" w:cs="Courier New"/>
        </w:rPr>
        <w:t xml:space="preserve"> </w:t>
      </w:r>
      <w:proofErr w:type="spellStart"/>
      <w:r>
        <w:rPr>
          <w:rFonts w:ascii="Courier New" w:eastAsia="Courier New" w:hAnsi="Courier New" w:cs="Courier New"/>
        </w:rPr>
        <w:t>i</w:t>
      </w:r>
      <w:proofErr w:type="spellEnd"/>
      <w:r>
        <w:rPr>
          <w:rFonts w:ascii="Courier New" w:eastAsia="Courier New" w:hAnsi="Courier New" w:cs="Courier New"/>
        </w:rPr>
        <w:t xml:space="preserve"> </w:t>
      </w:r>
      <w:r>
        <w:t xml:space="preserve">command to enter </w:t>
      </w:r>
      <w:r>
        <w:rPr>
          <w:b/>
        </w:rPr>
        <w:t>insert mode</w:t>
      </w:r>
      <w:r>
        <w:t xml:space="preserve"> and edit the content. See the table on configurable properties below for explanations of important parameters. </w:t>
      </w:r>
    </w:p>
    <w:p w14:paraId="00000099" w14:textId="77777777" w:rsidR="00BC1DD8" w:rsidRDefault="00000000">
      <w:pPr>
        <w:pBdr>
          <w:top w:val="nil"/>
          <w:left w:val="nil"/>
          <w:bottom w:val="nil"/>
          <w:right w:val="nil"/>
          <w:between w:val="nil"/>
        </w:pBdr>
        <w:spacing w:after="240" w:line="240" w:lineRule="auto"/>
        <w:jc w:val="center"/>
        <w:rPr>
          <w:i/>
          <w:color w:val="7F7F7F"/>
          <w:sz w:val="18"/>
          <w:szCs w:val="18"/>
        </w:rPr>
      </w:pPr>
      <w:r>
        <w:rPr>
          <w:noProof/>
        </w:rPr>
        <w:drawing>
          <wp:inline distT="0" distB="0" distL="0" distR="0" wp14:anchorId="239081BF" wp14:editId="79CE4597">
            <wp:extent cx="5724344" cy="3792575"/>
            <wp:effectExtent l="0" t="0" r="0" b="0"/>
            <wp:docPr id="100"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29"/>
                    <a:srcRect/>
                    <a:stretch>
                      <a:fillRect/>
                    </a:stretch>
                  </pic:blipFill>
                  <pic:spPr>
                    <a:xfrm>
                      <a:off x="0" y="0"/>
                      <a:ext cx="5724344" cy="3792575"/>
                    </a:xfrm>
                    <a:prstGeom prst="rect">
                      <a:avLst/>
                    </a:prstGeom>
                    <a:ln/>
                  </pic:spPr>
                </pic:pic>
              </a:graphicData>
            </a:graphic>
          </wp:inline>
        </w:drawing>
      </w:r>
    </w:p>
    <w:p w14:paraId="0000009A" w14:textId="77777777" w:rsidR="00BC1DD8"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 xml:space="preserve">Figure 13: Edit </w:t>
      </w:r>
      <w:proofErr w:type="spellStart"/>
      <w:proofErr w:type="gramStart"/>
      <w:r>
        <w:rPr>
          <w:b/>
          <w:i/>
          <w:color w:val="7F7F7F"/>
          <w:sz w:val="18"/>
          <w:szCs w:val="18"/>
        </w:rPr>
        <w:t>config.properties</w:t>
      </w:r>
      <w:proofErr w:type="spellEnd"/>
      <w:proofErr w:type="gramEnd"/>
      <w:r>
        <w:rPr>
          <w:i/>
          <w:color w:val="7F7F7F"/>
          <w:sz w:val="18"/>
          <w:szCs w:val="18"/>
        </w:rPr>
        <w:t xml:space="preserve"> File</w:t>
      </w:r>
    </w:p>
    <w:p w14:paraId="0000009B" w14:textId="77777777" w:rsidR="00BC1DD8" w:rsidRDefault="00000000">
      <w:pPr>
        <w:spacing w:before="120"/>
        <w:ind w:left="1166" w:hanging="1166"/>
        <w:rPr>
          <w:b/>
        </w:rPr>
      </w:pPr>
      <w:r>
        <w:br w:type="page"/>
      </w:r>
    </w:p>
    <w:p w14:paraId="0000009C" w14:textId="77777777" w:rsidR="00BC1DD8" w:rsidRDefault="00000000">
      <w:pPr>
        <w:spacing w:before="120"/>
        <w:ind w:left="1166" w:hanging="1166"/>
      </w:pPr>
      <w:r>
        <w:rPr>
          <w:b/>
        </w:rPr>
        <w:lastRenderedPageBreak/>
        <w:t>Important</w:t>
      </w:r>
      <w:r>
        <w:t xml:space="preserve">:  The upgrade may fail if any of the following settings in the </w:t>
      </w:r>
      <w:proofErr w:type="spellStart"/>
      <w:proofErr w:type="gramStart"/>
      <w:r>
        <w:rPr>
          <w:b/>
        </w:rPr>
        <w:t>config.properties</w:t>
      </w:r>
      <w:proofErr w:type="spellEnd"/>
      <w:proofErr w:type="gramEnd"/>
      <w:r>
        <w:t xml:space="preserve"> file are incorrect.</w:t>
      </w:r>
    </w:p>
    <w:tbl>
      <w:tblPr>
        <w:tblStyle w:val="a3"/>
        <w:tblW w:w="10260" w:type="dxa"/>
        <w:tblInd w:w="-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440"/>
        <w:gridCol w:w="5820"/>
      </w:tblGrid>
      <w:tr w:rsidR="00BC1DD8" w14:paraId="188E35A5" w14:textId="77777777" w:rsidTr="00BC1DD8">
        <w:trPr>
          <w:cnfStyle w:val="100000000000" w:firstRow="1" w:lastRow="0" w:firstColumn="0" w:lastColumn="0" w:oddVBand="0" w:evenVBand="0" w:oddHBand="0" w:evenHBand="0" w:firstRowFirstColumn="0" w:firstRowLastColumn="0" w:lastRowFirstColumn="0" w:lastRowLastColumn="0"/>
          <w:trHeight w:val="330"/>
        </w:trPr>
        <w:tc>
          <w:tcPr>
            <w:cnfStyle w:val="001000000000" w:firstRow="0" w:lastRow="0" w:firstColumn="1" w:lastColumn="0" w:oddVBand="0" w:evenVBand="0" w:oddHBand="0" w:evenHBand="0" w:firstRowFirstColumn="0" w:firstRowLastColumn="0" w:lastRowFirstColumn="0" w:lastRowLastColumn="0"/>
            <w:tcW w:w="4440" w:type="dxa"/>
          </w:tcPr>
          <w:p w14:paraId="0000009D" w14:textId="77777777" w:rsidR="00BC1DD8" w:rsidRDefault="00000000">
            <w:pPr>
              <w:keepNext/>
              <w:spacing w:before="120" w:after="120"/>
              <w:rPr>
                <w:sz w:val="22"/>
                <w:szCs w:val="22"/>
              </w:rPr>
            </w:pPr>
            <w:r>
              <w:rPr>
                <w:sz w:val="22"/>
                <w:szCs w:val="22"/>
              </w:rPr>
              <w:t>Configurable Property</w:t>
            </w:r>
          </w:p>
        </w:tc>
        <w:tc>
          <w:tcPr>
            <w:tcW w:w="5820" w:type="dxa"/>
          </w:tcPr>
          <w:p w14:paraId="0000009E" w14:textId="77777777" w:rsidR="00BC1DD8" w:rsidRDefault="00000000">
            <w:pPr>
              <w:keepNext/>
              <w:spacing w:before="120" w:after="12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Description</w:t>
            </w:r>
          </w:p>
        </w:tc>
      </w:tr>
      <w:tr w:rsidR="00BC1DD8" w14:paraId="22ACB949" w14:textId="77777777" w:rsidTr="00BC1DD8">
        <w:trPr>
          <w:cnfStyle w:val="000000100000" w:firstRow="0" w:lastRow="0" w:firstColumn="0" w:lastColumn="0" w:oddVBand="0" w:evenVBand="0" w:oddHBand="1" w:evenHBand="0" w:firstRowFirstColumn="0" w:firstRowLastColumn="0" w:lastRowFirstColumn="0" w:lastRowLastColumn="0"/>
          <w:trHeight w:val="1704"/>
        </w:trPr>
        <w:tc>
          <w:tcPr>
            <w:cnfStyle w:val="001000000000" w:firstRow="0" w:lastRow="0" w:firstColumn="1" w:lastColumn="0" w:oddVBand="0" w:evenVBand="0" w:oddHBand="0" w:evenHBand="0" w:firstRowFirstColumn="0" w:firstRowLastColumn="0" w:lastRowFirstColumn="0" w:lastRowLastColumn="0"/>
            <w:tcW w:w="4440" w:type="dxa"/>
          </w:tcPr>
          <w:p w14:paraId="0000009F" w14:textId="77777777" w:rsidR="00BC1DD8" w:rsidRDefault="00000000">
            <w:pPr>
              <w:spacing w:before="120"/>
              <w:rPr>
                <w:rFonts w:ascii="Courier New" w:eastAsia="Courier New" w:hAnsi="Courier New" w:cs="Courier New"/>
                <w:sz w:val="22"/>
                <w:szCs w:val="22"/>
              </w:rPr>
            </w:pPr>
            <w:proofErr w:type="spellStart"/>
            <w:r>
              <w:rPr>
                <w:rFonts w:ascii="Courier New" w:eastAsia="Courier New" w:hAnsi="Courier New" w:cs="Courier New"/>
                <w:sz w:val="22"/>
                <w:szCs w:val="22"/>
              </w:rPr>
              <w:t>input_database_patch_enable</w:t>
            </w:r>
            <w:proofErr w:type="spellEnd"/>
          </w:p>
        </w:tc>
        <w:tc>
          <w:tcPr>
            <w:tcW w:w="5820" w:type="dxa"/>
          </w:tcPr>
          <w:p w14:paraId="000000A0" w14:textId="77777777" w:rsidR="00BC1DD8" w:rsidRDefault="00000000">
            <w:pPr>
              <w:spacing w:before="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Select one of the following options depending on your server environment:</w:t>
            </w:r>
          </w:p>
          <w:p w14:paraId="000000A1" w14:textId="77777777" w:rsidR="00BC1DD8" w:rsidRDefault="00000000">
            <w:pPr>
              <w:numPr>
                <w:ilvl w:val="0"/>
                <w:numId w:val="3"/>
              </w:numPr>
              <w:pBdr>
                <w:top w:val="nil"/>
                <w:left w:val="nil"/>
                <w:bottom w:val="nil"/>
                <w:right w:val="nil"/>
                <w:between w:val="nil"/>
              </w:pBdr>
              <w:spacing w:before="120" w:after="10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For single-server upgrade, press </w:t>
            </w:r>
            <w:r>
              <w:rPr>
                <w:rFonts w:ascii="Courier New" w:eastAsia="Courier New" w:hAnsi="Courier New" w:cs="Courier New"/>
                <w:sz w:val="22"/>
                <w:szCs w:val="22"/>
              </w:rPr>
              <w:t>y</w:t>
            </w:r>
            <w:r>
              <w:rPr>
                <w:sz w:val="22"/>
                <w:szCs w:val="22"/>
              </w:rPr>
              <w:t xml:space="preserve"> to run the database patch. The database patch is mandatory for a single-server upgrade, or if you are upgrading the first server in a multi-server installation.</w:t>
            </w:r>
          </w:p>
          <w:p w14:paraId="000000A2" w14:textId="77777777" w:rsidR="00BC1DD8" w:rsidRDefault="00000000">
            <w:pPr>
              <w:numPr>
                <w:ilvl w:val="0"/>
                <w:numId w:val="3"/>
              </w:numPr>
              <w:pBdr>
                <w:top w:val="nil"/>
                <w:left w:val="nil"/>
                <w:bottom w:val="nil"/>
                <w:right w:val="nil"/>
                <w:between w:val="nil"/>
              </w:pBdr>
              <w:spacing w:before="120" w:after="10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For a multi-server upgrade, the database patch is only required for the first server in the node. Press </w:t>
            </w:r>
            <w:r>
              <w:rPr>
                <w:rFonts w:ascii="Courier New" w:eastAsia="Courier New" w:hAnsi="Courier New" w:cs="Courier New"/>
                <w:sz w:val="22"/>
                <w:szCs w:val="22"/>
              </w:rPr>
              <w:t>n</w:t>
            </w:r>
            <w:r>
              <w:rPr>
                <w:sz w:val="22"/>
                <w:szCs w:val="22"/>
              </w:rPr>
              <w:t xml:space="preserve"> for subsequent server upgrades.</w:t>
            </w:r>
          </w:p>
        </w:tc>
      </w:tr>
      <w:tr w:rsidR="00BC1DD8" w14:paraId="574CDDCA" w14:textId="77777777" w:rsidTr="00BC1DD8">
        <w:trPr>
          <w:trHeight w:val="600"/>
        </w:trPr>
        <w:tc>
          <w:tcPr>
            <w:cnfStyle w:val="001000000000" w:firstRow="0" w:lastRow="0" w:firstColumn="1" w:lastColumn="0" w:oddVBand="0" w:evenVBand="0" w:oddHBand="0" w:evenHBand="0" w:firstRowFirstColumn="0" w:firstRowLastColumn="0" w:lastRowFirstColumn="0" w:lastRowLastColumn="0"/>
            <w:tcW w:w="4440" w:type="dxa"/>
          </w:tcPr>
          <w:p w14:paraId="000000A3" w14:textId="77777777" w:rsidR="00BC1DD8" w:rsidRDefault="00000000">
            <w:pPr>
              <w:spacing w:before="120"/>
              <w:rPr>
                <w:rFonts w:ascii="Courier New" w:eastAsia="Courier New" w:hAnsi="Courier New" w:cs="Courier New"/>
                <w:sz w:val="22"/>
                <w:szCs w:val="22"/>
              </w:rPr>
            </w:pPr>
            <w:proofErr w:type="spellStart"/>
            <w:r>
              <w:rPr>
                <w:rFonts w:ascii="Courier New" w:eastAsia="Courier New" w:hAnsi="Courier New" w:cs="Courier New"/>
                <w:sz w:val="22"/>
                <w:szCs w:val="22"/>
              </w:rPr>
              <w:t>input_upgrade_application</w:t>
            </w:r>
            <w:proofErr w:type="spellEnd"/>
          </w:p>
        </w:tc>
        <w:tc>
          <w:tcPr>
            <w:tcW w:w="5820" w:type="dxa"/>
          </w:tcPr>
          <w:p w14:paraId="000000A4" w14:textId="77777777" w:rsidR="00BC1DD8" w:rsidRDefault="00000000">
            <w:pPr>
              <w:spacing w:before="120" w:after="24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Select </w:t>
            </w:r>
            <w:r>
              <w:rPr>
                <w:rFonts w:ascii="Courier New" w:eastAsia="Courier New" w:hAnsi="Courier New" w:cs="Courier New"/>
                <w:sz w:val="22"/>
                <w:szCs w:val="22"/>
              </w:rPr>
              <w:t>y</w:t>
            </w:r>
            <w:r>
              <w:rPr>
                <w:sz w:val="22"/>
                <w:szCs w:val="22"/>
              </w:rPr>
              <w:t xml:space="preserve"> to upgrade Ephesoft Transact from an older version.</w:t>
            </w:r>
          </w:p>
        </w:tc>
      </w:tr>
    </w:tbl>
    <w:p w14:paraId="000000A5" w14:textId="77777777" w:rsidR="00BC1DD8" w:rsidRDefault="00000000">
      <w:pPr>
        <w:numPr>
          <w:ilvl w:val="0"/>
          <w:numId w:val="3"/>
        </w:numPr>
        <w:pBdr>
          <w:top w:val="nil"/>
          <w:left w:val="nil"/>
          <w:bottom w:val="nil"/>
          <w:right w:val="nil"/>
          <w:between w:val="nil"/>
        </w:pBdr>
        <w:spacing w:before="120" w:after="100" w:line="240" w:lineRule="auto"/>
      </w:pPr>
      <w:r>
        <w:rPr>
          <w:color w:val="000000"/>
        </w:rPr>
        <w:t xml:space="preserve">Save the updated </w:t>
      </w:r>
      <w:proofErr w:type="spellStart"/>
      <w:proofErr w:type="gramStart"/>
      <w:r>
        <w:rPr>
          <w:b/>
          <w:color w:val="000000"/>
        </w:rPr>
        <w:t>config.properties</w:t>
      </w:r>
      <w:proofErr w:type="spellEnd"/>
      <w:proofErr w:type="gramEnd"/>
      <w:r>
        <w:rPr>
          <w:color w:val="000000"/>
        </w:rPr>
        <w:t xml:space="preserve"> file to the same name in the </w:t>
      </w:r>
      <w:r>
        <w:rPr>
          <w:b/>
          <w:color w:val="000000"/>
        </w:rPr>
        <w:t>Response-Files</w:t>
      </w:r>
      <w:r>
        <w:rPr>
          <w:color w:val="000000"/>
        </w:rPr>
        <w:t xml:space="preserve"> folder. If using the vi editor, press the </w:t>
      </w:r>
      <w:r>
        <w:rPr>
          <w:b/>
          <w:color w:val="000000"/>
        </w:rPr>
        <w:t>ESC</w:t>
      </w:r>
      <w:r>
        <w:rPr>
          <w:color w:val="000000"/>
        </w:rPr>
        <w:t xml:space="preserve"> key to exit insert mode and use </w:t>
      </w:r>
      <w:proofErr w:type="gramStart"/>
      <w:r>
        <w:rPr>
          <w:color w:val="000000"/>
        </w:rPr>
        <w:t xml:space="preserve">the </w:t>
      </w:r>
      <w:r>
        <w:rPr>
          <w:rFonts w:ascii="Courier New" w:eastAsia="Courier New" w:hAnsi="Courier New" w:cs="Courier New"/>
          <w:color w:val="000000"/>
        </w:rPr>
        <w:t>:</w:t>
      </w:r>
      <w:proofErr w:type="spellStart"/>
      <w:r>
        <w:rPr>
          <w:rFonts w:ascii="Courier New" w:eastAsia="Courier New" w:hAnsi="Courier New" w:cs="Courier New"/>
          <w:color w:val="000000"/>
        </w:rPr>
        <w:t>wq</w:t>
      </w:r>
      <w:proofErr w:type="spellEnd"/>
      <w:proofErr w:type="gramEnd"/>
      <w:r>
        <w:rPr>
          <w:rFonts w:ascii="Courier New" w:eastAsia="Courier New" w:hAnsi="Courier New" w:cs="Courier New"/>
          <w:color w:val="000000"/>
        </w:rPr>
        <w:t xml:space="preserve"> </w:t>
      </w:r>
      <w:r>
        <w:rPr>
          <w:color w:val="000000"/>
        </w:rPr>
        <w:t>command to save and close the file.</w:t>
      </w:r>
    </w:p>
    <w:p w14:paraId="000000A6" w14:textId="77777777" w:rsidR="00BC1DD8" w:rsidRDefault="00000000">
      <w:pPr>
        <w:keepNext/>
        <w:numPr>
          <w:ilvl w:val="0"/>
          <w:numId w:val="3"/>
        </w:numPr>
        <w:pBdr>
          <w:top w:val="nil"/>
          <w:left w:val="nil"/>
          <w:bottom w:val="nil"/>
          <w:right w:val="nil"/>
          <w:between w:val="nil"/>
        </w:pBdr>
        <w:spacing w:before="120" w:after="100" w:line="240" w:lineRule="auto"/>
      </w:pPr>
      <w:r>
        <w:rPr>
          <w:color w:val="000000"/>
        </w:rPr>
        <w:t xml:space="preserve">Navigate to the folder with the unzipped Ephesoft Transact installer and start the silent installation process by running the following </w:t>
      </w:r>
      <w:r>
        <w:t>command</w:t>
      </w:r>
      <w:r>
        <w:rPr>
          <w:color w:val="000000"/>
        </w:rPr>
        <w:t>:</w:t>
      </w:r>
    </w:p>
    <w:p w14:paraId="000000A7" w14:textId="77777777" w:rsidR="00BC1DD8" w:rsidRDefault="00000000">
      <w:pPr>
        <w:keepNext/>
        <w:pBdr>
          <w:top w:val="nil"/>
          <w:left w:val="nil"/>
          <w:bottom w:val="nil"/>
          <w:right w:val="nil"/>
          <w:between w:val="nil"/>
        </w:pBdr>
        <w:spacing w:before="120" w:after="100" w:line="240" w:lineRule="auto"/>
        <w:ind w:left="360"/>
        <w:rPr>
          <w:color w:val="000000"/>
        </w:rPr>
      </w:pPr>
      <w:proofErr w:type="gramStart"/>
      <w:r>
        <w:rPr>
          <w:rFonts w:ascii="Courier New" w:eastAsia="Courier New" w:hAnsi="Courier New" w:cs="Courier New"/>
          <w:color w:val="000000"/>
        </w:rPr>
        <w:t>./</w:t>
      </w:r>
      <w:proofErr w:type="gramEnd"/>
      <w:r>
        <w:rPr>
          <w:rFonts w:ascii="Courier New" w:eastAsia="Courier New" w:hAnsi="Courier New" w:cs="Courier New"/>
          <w:color w:val="000000"/>
        </w:rPr>
        <w:t>install -</w:t>
      </w:r>
      <w:proofErr w:type="spellStart"/>
      <w:r>
        <w:rPr>
          <w:rFonts w:ascii="Courier New" w:eastAsia="Courier New" w:hAnsi="Courier New" w:cs="Courier New"/>
          <w:color w:val="000000"/>
        </w:rPr>
        <w:t>silentinstall</w:t>
      </w:r>
      <w:proofErr w:type="spellEnd"/>
      <w:r>
        <w:rPr>
          <w:rFonts w:ascii="Courier New" w:eastAsia="Courier New" w:hAnsi="Courier New" w:cs="Courier New"/>
          <w:color w:val="000000"/>
        </w:rPr>
        <w:t xml:space="preserve"> -product</w:t>
      </w:r>
    </w:p>
    <w:p w14:paraId="000000A8" w14:textId="77777777" w:rsidR="00BC1DD8" w:rsidRDefault="00000000">
      <w:pPr>
        <w:pBdr>
          <w:top w:val="nil"/>
          <w:left w:val="nil"/>
          <w:bottom w:val="nil"/>
          <w:right w:val="nil"/>
          <w:between w:val="nil"/>
        </w:pBdr>
        <w:spacing w:after="240" w:line="240" w:lineRule="auto"/>
        <w:jc w:val="center"/>
        <w:rPr>
          <w:i/>
          <w:color w:val="7F7F7F"/>
          <w:sz w:val="18"/>
          <w:szCs w:val="18"/>
        </w:rPr>
      </w:pPr>
      <w:r>
        <w:rPr>
          <w:noProof/>
        </w:rPr>
        <w:drawing>
          <wp:inline distT="0" distB="0" distL="0" distR="0" wp14:anchorId="79509D73" wp14:editId="24B53EB0">
            <wp:extent cx="5966114" cy="4246227"/>
            <wp:effectExtent l="0" t="0" r="0" b="0"/>
            <wp:docPr id="10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30"/>
                    <a:srcRect/>
                    <a:stretch>
                      <a:fillRect/>
                    </a:stretch>
                  </pic:blipFill>
                  <pic:spPr>
                    <a:xfrm>
                      <a:off x="0" y="0"/>
                      <a:ext cx="5966114" cy="4246227"/>
                    </a:xfrm>
                    <a:prstGeom prst="rect">
                      <a:avLst/>
                    </a:prstGeom>
                    <a:ln/>
                  </pic:spPr>
                </pic:pic>
              </a:graphicData>
            </a:graphic>
          </wp:inline>
        </w:drawing>
      </w:r>
    </w:p>
    <w:p w14:paraId="000000A9" w14:textId="77777777" w:rsidR="00BC1DD8"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Figure 14: Start the Silent Installation</w:t>
      </w:r>
    </w:p>
    <w:p w14:paraId="000000AA" w14:textId="77777777" w:rsidR="00BC1DD8" w:rsidRDefault="00000000">
      <w:pPr>
        <w:numPr>
          <w:ilvl w:val="0"/>
          <w:numId w:val="3"/>
        </w:numPr>
        <w:pBdr>
          <w:top w:val="nil"/>
          <w:left w:val="nil"/>
          <w:bottom w:val="nil"/>
          <w:right w:val="nil"/>
          <w:between w:val="nil"/>
        </w:pBdr>
        <w:spacing w:before="120" w:after="100" w:line="240" w:lineRule="auto"/>
      </w:pPr>
      <w:r>
        <w:rPr>
          <w:color w:val="000000"/>
        </w:rPr>
        <w:lastRenderedPageBreak/>
        <w:t xml:space="preserve">The installer will pick up all required details from the </w:t>
      </w:r>
      <w:proofErr w:type="spellStart"/>
      <w:proofErr w:type="gramStart"/>
      <w:r>
        <w:rPr>
          <w:b/>
          <w:color w:val="000000"/>
        </w:rPr>
        <w:t>config.properties</w:t>
      </w:r>
      <w:proofErr w:type="spellEnd"/>
      <w:proofErr w:type="gramEnd"/>
      <w:r>
        <w:rPr>
          <w:color w:val="000000"/>
        </w:rPr>
        <w:t xml:space="preserve"> files.</w:t>
      </w:r>
    </w:p>
    <w:p w14:paraId="000000AB" w14:textId="77777777" w:rsidR="00BC1DD8" w:rsidRDefault="00000000">
      <w:pPr>
        <w:keepNext/>
        <w:spacing w:after="120"/>
        <w:ind w:left="648" w:hanging="648"/>
      </w:pPr>
      <w:r>
        <w:rPr>
          <w:b/>
        </w:rPr>
        <w:t>Note</w:t>
      </w:r>
      <w:r>
        <w:t xml:space="preserve">: When upgrading to the latest version of Ephesoft Transact, critical configurations, license files, and the </w:t>
      </w:r>
      <w:r>
        <w:rPr>
          <w:b/>
        </w:rPr>
        <w:t>Certs</w:t>
      </w:r>
      <w:r>
        <w:t xml:space="preserve">, </w:t>
      </w:r>
      <w:r>
        <w:rPr>
          <w:b/>
        </w:rPr>
        <w:t>lib</w:t>
      </w:r>
      <w:r>
        <w:t xml:space="preserve">, and </w:t>
      </w:r>
      <w:r>
        <w:rPr>
          <w:b/>
        </w:rPr>
        <w:t>META-INF</w:t>
      </w:r>
      <w:r>
        <w:t xml:space="preserve"> folders are saved in the back-up directory for future reference.</w:t>
      </w:r>
    </w:p>
    <w:p w14:paraId="000000AC" w14:textId="77777777" w:rsidR="00BC1DD8" w:rsidRDefault="00000000">
      <w:pPr>
        <w:keepNext/>
        <w:spacing w:after="120"/>
        <w:ind w:left="1166" w:hanging="1166"/>
        <w:jc w:val="center"/>
      </w:pPr>
      <w:r>
        <w:rPr>
          <w:noProof/>
        </w:rPr>
        <w:drawing>
          <wp:inline distT="0" distB="0" distL="0" distR="0" wp14:anchorId="5832ADCB" wp14:editId="2B422601">
            <wp:extent cx="4591050" cy="1327797"/>
            <wp:effectExtent l="0" t="0" r="0" b="0"/>
            <wp:docPr id="103"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31"/>
                    <a:srcRect b="50915"/>
                    <a:stretch>
                      <a:fillRect/>
                    </a:stretch>
                  </pic:blipFill>
                  <pic:spPr>
                    <a:xfrm>
                      <a:off x="0" y="0"/>
                      <a:ext cx="4591050" cy="1327797"/>
                    </a:xfrm>
                    <a:prstGeom prst="rect">
                      <a:avLst/>
                    </a:prstGeom>
                    <a:ln/>
                  </pic:spPr>
                </pic:pic>
              </a:graphicData>
            </a:graphic>
          </wp:inline>
        </w:drawing>
      </w:r>
    </w:p>
    <w:p w14:paraId="000000AD" w14:textId="77777777" w:rsidR="00BC1DD8"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Figure 15: Back-up Directory</w:t>
      </w:r>
    </w:p>
    <w:p w14:paraId="000000AE" w14:textId="77777777" w:rsidR="00BC1DD8" w:rsidRDefault="00000000">
      <w:pPr>
        <w:numPr>
          <w:ilvl w:val="0"/>
          <w:numId w:val="3"/>
        </w:numPr>
        <w:pBdr>
          <w:top w:val="nil"/>
          <w:left w:val="nil"/>
          <w:bottom w:val="nil"/>
          <w:right w:val="nil"/>
          <w:between w:val="nil"/>
        </w:pBdr>
        <w:spacing w:before="120" w:after="100" w:line="240" w:lineRule="auto"/>
      </w:pPr>
      <w:r>
        <w:rPr>
          <w:color w:val="000000"/>
        </w:rPr>
        <w:t xml:space="preserve">All </w:t>
      </w:r>
      <w:r>
        <w:t>configuration</w:t>
      </w:r>
      <w:r>
        <w:rPr>
          <w:color w:val="000000"/>
        </w:rPr>
        <w:t xml:space="preserve"> files are automatically transferred to the newly upgraded application. The only exception is the </w:t>
      </w:r>
      <w:r>
        <w:rPr>
          <w:b/>
          <w:color w:val="000000"/>
        </w:rPr>
        <w:t>log4j.xm</w:t>
      </w:r>
      <w:r>
        <w:rPr>
          <w:color w:val="000000"/>
        </w:rPr>
        <w:t xml:space="preserve">l file, which needs to be updated manually. </w:t>
      </w:r>
    </w:p>
    <w:p w14:paraId="000000AF" w14:textId="77777777" w:rsidR="00BC1DD8" w:rsidRDefault="00000000">
      <w:pPr>
        <w:numPr>
          <w:ilvl w:val="0"/>
          <w:numId w:val="3"/>
        </w:numPr>
        <w:pBdr>
          <w:top w:val="nil"/>
          <w:left w:val="nil"/>
          <w:bottom w:val="nil"/>
          <w:right w:val="nil"/>
          <w:between w:val="nil"/>
        </w:pBdr>
        <w:spacing w:before="120" w:after="100" w:line="240" w:lineRule="auto"/>
      </w:pPr>
      <w:r>
        <w:rPr>
          <w:color w:val="000000"/>
        </w:rPr>
        <w:t xml:space="preserve">The old </w:t>
      </w:r>
      <w:r>
        <w:rPr>
          <w:b/>
          <w:color w:val="000000"/>
        </w:rPr>
        <w:t>log4j.xml</w:t>
      </w:r>
      <w:r>
        <w:rPr>
          <w:color w:val="000000"/>
        </w:rPr>
        <w:t xml:space="preserve"> can be found at </w:t>
      </w:r>
      <w:r>
        <w:rPr>
          <w:b/>
          <w:color w:val="000000"/>
        </w:rPr>
        <w:t>/opt/Ephesoft/Application-backup-&lt;previous-version&gt;/log4j.xml</w:t>
      </w:r>
      <w:r>
        <w:rPr>
          <w:color w:val="000000"/>
        </w:rPr>
        <w:t>.</w:t>
      </w:r>
    </w:p>
    <w:p w14:paraId="000000B0" w14:textId="77777777" w:rsidR="00BC1DD8" w:rsidRDefault="00000000">
      <w:pPr>
        <w:numPr>
          <w:ilvl w:val="0"/>
          <w:numId w:val="3"/>
        </w:numPr>
        <w:pBdr>
          <w:top w:val="nil"/>
          <w:left w:val="nil"/>
          <w:bottom w:val="nil"/>
          <w:right w:val="nil"/>
          <w:between w:val="nil"/>
        </w:pBdr>
        <w:spacing w:before="120" w:after="100" w:line="240" w:lineRule="auto"/>
      </w:pPr>
      <w:r>
        <w:rPr>
          <w:color w:val="000000"/>
        </w:rPr>
        <w:t xml:space="preserve">Copy the old </w:t>
      </w:r>
      <w:r>
        <w:rPr>
          <w:b/>
          <w:color w:val="000000"/>
        </w:rPr>
        <w:t>log4j.xml</w:t>
      </w:r>
      <w:r>
        <w:rPr>
          <w:color w:val="000000"/>
        </w:rPr>
        <w:t xml:space="preserve"> and replace with the new </w:t>
      </w:r>
      <w:r>
        <w:rPr>
          <w:b/>
          <w:color w:val="000000"/>
        </w:rPr>
        <w:t>log4j.xml</w:t>
      </w:r>
      <w:r>
        <w:rPr>
          <w:color w:val="000000"/>
        </w:rPr>
        <w:t xml:space="preserve"> at </w:t>
      </w:r>
      <w:r>
        <w:rPr>
          <w:b/>
          <w:color w:val="000000"/>
        </w:rPr>
        <w:t>/opt/Ephesoft/Application/log4j.xml</w:t>
      </w:r>
      <w:r>
        <w:rPr>
          <w:color w:val="000000"/>
        </w:rPr>
        <w:t>.</w:t>
      </w:r>
    </w:p>
    <w:p w14:paraId="000000B1" w14:textId="77777777" w:rsidR="00BC1DD8" w:rsidRDefault="00000000">
      <w:pPr>
        <w:numPr>
          <w:ilvl w:val="0"/>
          <w:numId w:val="3"/>
        </w:numPr>
        <w:pBdr>
          <w:top w:val="nil"/>
          <w:left w:val="nil"/>
          <w:bottom w:val="nil"/>
          <w:right w:val="nil"/>
          <w:between w:val="nil"/>
        </w:pBdr>
        <w:spacing w:before="120" w:after="100" w:line="240" w:lineRule="auto"/>
      </w:pPr>
      <w:r>
        <w:rPr>
          <w:color w:val="000000"/>
        </w:rPr>
        <w:t xml:space="preserve">The silent upgrade is complete. Proceed to </w:t>
      </w:r>
      <w:r>
        <w:rPr>
          <w:b/>
        </w:rPr>
        <w:t>License and Launch Ephesoft Transact 2022.1.01</w:t>
      </w:r>
      <w:r>
        <w:rPr>
          <w:color w:val="000000"/>
        </w:rPr>
        <w:t>.</w:t>
      </w:r>
      <w:r>
        <w:rPr>
          <w:color w:val="0563C1"/>
          <w:u w:val="single"/>
        </w:rPr>
        <w:t xml:space="preserve"> </w:t>
      </w:r>
      <w:r>
        <w:rPr>
          <w:color w:val="000000"/>
        </w:rPr>
        <w:t xml:space="preserve"> </w:t>
      </w:r>
    </w:p>
    <w:p w14:paraId="000000B2" w14:textId="77777777" w:rsidR="00BC1DD8" w:rsidRDefault="00000000">
      <w:pPr>
        <w:pStyle w:val="Heading2"/>
        <w:tabs>
          <w:tab w:val="left" w:pos="9990"/>
        </w:tabs>
      </w:pPr>
      <w:bookmarkStart w:id="11" w:name="_heading=h.17dp8vu" w:colFirst="0" w:colLast="0"/>
      <w:bookmarkEnd w:id="11"/>
      <w:r>
        <w:t>License and Launch Ephesoft Transact 2022.1.01</w:t>
      </w:r>
      <w:r>
        <w:tab/>
      </w:r>
    </w:p>
    <w:p w14:paraId="000000B3" w14:textId="3F6E062B" w:rsidR="00BC1DD8" w:rsidRDefault="00000000">
      <w:pPr>
        <w:pBdr>
          <w:top w:val="nil"/>
          <w:left w:val="nil"/>
          <w:bottom w:val="nil"/>
          <w:right w:val="nil"/>
          <w:between w:val="nil"/>
        </w:pBdr>
      </w:pPr>
      <w:bookmarkStart w:id="12" w:name="_heading=h.3rdcrjn" w:colFirst="0" w:colLast="0"/>
      <w:bookmarkEnd w:id="12"/>
      <w:r>
        <w:rPr>
          <w:color w:val="000000"/>
        </w:rPr>
        <w:t xml:space="preserve">To complete the upgrade, refer to </w:t>
      </w:r>
      <w:hyperlink r:id="rId32">
        <w:r w:rsidR="00BC1DD8">
          <w:rPr>
            <w:color w:val="0563C1"/>
            <w:u w:val="single"/>
          </w:rPr>
          <w:t>Licensing Requirements</w:t>
        </w:r>
      </w:hyperlink>
      <w:r>
        <w:rPr>
          <w:color w:val="000000"/>
        </w:rPr>
        <w:t xml:space="preserve">. </w:t>
      </w:r>
    </w:p>
    <w:p w14:paraId="000000B4" w14:textId="77777777" w:rsidR="00BC1DD8" w:rsidRDefault="00000000">
      <w:pPr>
        <w:spacing w:after="280" w:line="240" w:lineRule="auto"/>
      </w:pPr>
      <w:r>
        <w:rPr>
          <w:b/>
        </w:rPr>
        <w:t>Important</w:t>
      </w:r>
      <w:r>
        <w:t>: Ephesoft recommends restarting the service after your license registry is updated.</w:t>
      </w:r>
    </w:p>
    <w:p w14:paraId="000000B5" w14:textId="77777777" w:rsidR="00BC1DD8" w:rsidRDefault="00000000">
      <w:pPr>
        <w:numPr>
          <w:ilvl w:val="0"/>
          <w:numId w:val="14"/>
        </w:numPr>
        <w:pBdr>
          <w:top w:val="nil"/>
          <w:left w:val="nil"/>
          <w:bottom w:val="nil"/>
          <w:right w:val="nil"/>
          <w:between w:val="nil"/>
        </w:pBdr>
        <w:spacing w:after="120" w:line="240" w:lineRule="auto"/>
        <w:rPr>
          <w:color w:val="000000"/>
        </w:rPr>
      </w:pPr>
      <w:r>
        <w:rPr>
          <w:color w:val="000000"/>
        </w:rPr>
        <w:t xml:space="preserve">Compare the post-upgrade properties files against the pre-upgrade properties files. You must match the configuration settings of the post-upgrade property files to the pre-upgrade property files. </w:t>
      </w:r>
    </w:p>
    <w:p w14:paraId="000000B6" w14:textId="77777777" w:rsidR="00BC1DD8" w:rsidRDefault="00000000">
      <w:pPr>
        <w:pBdr>
          <w:top w:val="nil"/>
          <w:left w:val="nil"/>
          <w:bottom w:val="nil"/>
          <w:right w:val="nil"/>
          <w:between w:val="nil"/>
        </w:pBdr>
        <w:spacing w:after="120" w:line="240" w:lineRule="auto"/>
        <w:ind w:left="1710" w:hanging="630"/>
        <w:rPr>
          <w:color w:val="000000"/>
        </w:rPr>
      </w:pPr>
      <w:r>
        <w:rPr>
          <w:b/>
          <w:color w:val="000000"/>
        </w:rPr>
        <w:t>Note</w:t>
      </w:r>
      <w:r>
        <w:rPr>
          <w:color w:val="000000"/>
        </w:rPr>
        <w:t>: The upgrade installer creates a backup folder to store the pre-upgrade configuration settings and components.</w:t>
      </w:r>
    </w:p>
    <w:p w14:paraId="000000B7" w14:textId="77777777" w:rsidR="00BC1DD8" w:rsidRDefault="00000000">
      <w:pPr>
        <w:pBdr>
          <w:top w:val="nil"/>
          <w:left w:val="nil"/>
          <w:bottom w:val="nil"/>
          <w:right w:val="nil"/>
          <w:between w:val="nil"/>
        </w:pBdr>
        <w:spacing w:after="120" w:line="240" w:lineRule="auto"/>
        <w:ind w:left="720"/>
      </w:pPr>
      <w:r>
        <w:rPr>
          <w:color w:val="000000"/>
        </w:rPr>
        <w:t xml:space="preserve">Use the </w:t>
      </w:r>
      <w:r>
        <w:rPr>
          <w:rFonts w:ascii="Courier New" w:eastAsia="Courier New" w:hAnsi="Courier New" w:cs="Courier New"/>
          <w:color w:val="000000"/>
        </w:rPr>
        <w:t>diff</w:t>
      </w:r>
      <w:r>
        <w:rPr>
          <w:color w:val="000000"/>
        </w:rPr>
        <w:t xml:space="preserve"> command to compare and merge the pre-upgrade configurations into the post-upgrade configurations. Original configuration files are backed up on the same server. Navigate to the folder where Ephesoft Transact was installed and find the backup folder of your previously installed version of Ephesoft Transact to get access to your prior configurations, files, and settings. Properties, file settings, or components that are unique to each deployment can include the following:</w:t>
      </w:r>
    </w:p>
    <w:p w14:paraId="000000B8" w14:textId="77777777" w:rsidR="00BC1DD8" w:rsidRDefault="00000000">
      <w:pPr>
        <w:numPr>
          <w:ilvl w:val="0"/>
          <w:numId w:val="6"/>
        </w:numPr>
        <w:pBdr>
          <w:top w:val="nil"/>
          <w:left w:val="nil"/>
          <w:bottom w:val="nil"/>
          <w:right w:val="nil"/>
          <w:between w:val="nil"/>
        </w:pBdr>
        <w:spacing w:after="0" w:line="240" w:lineRule="auto"/>
        <w:ind w:left="1440"/>
      </w:pPr>
      <w:r>
        <w:rPr>
          <w:color w:val="000000"/>
        </w:rPr>
        <w:t>Computer names</w:t>
      </w:r>
    </w:p>
    <w:p w14:paraId="000000B9" w14:textId="77777777" w:rsidR="00BC1DD8" w:rsidRDefault="00000000">
      <w:pPr>
        <w:numPr>
          <w:ilvl w:val="0"/>
          <w:numId w:val="6"/>
        </w:numPr>
        <w:pBdr>
          <w:top w:val="nil"/>
          <w:left w:val="nil"/>
          <w:bottom w:val="nil"/>
          <w:right w:val="nil"/>
          <w:between w:val="nil"/>
        </w:pBdr>
        <w:spacing w:after="0" w:line="240" w:lineRule="auto"/>
        <w:ind w:left="1440"/>
      </w:pPr>
      <w:r>
        <w:rPr>
          <w:color w:val="000000"/>
        </w:rPr>
        <w:t xml:space="preserve">Database paths </w:t>
      </w:r>
    </w:p>
    <w:p w14:paraId="000000BA" w14:textId="77777777" w:rsidR="00BC1DD8" w:rsidRDefault="00000000">
      <w:pPr>
        <w:numPr>
          <w:ilvl w:val="0"/>
          <w:numId w:val="6"/>
        </w:numPr>
        <w:pBdr>
          <w:top w:val="nil"/>
          <w:left w:val="nil"/>
          <w:bottom w:val="nil"/>
          <w:right w:val="nil"/>
          <w:between w:val="nil"/>
        </w:pBdr>
        <w:spacing w:after="0" w:line="240" w:lineRule="auto"/>
        <w:ind w:left="1440"/>
      </w:pPr>
      <w:r>
        <w:rPr>
          <w:color w:val="000000"/>
        </w:rPr>
        <w:t>HTTPS (as applicable)</w:t>
      </w:r>
    </w:p>
    <w:p w14:paraId="000000BB" w14:textId="77777777" w:rsidR="00BC1DD8" w:rsidRDefault="00000000">
      <w:pPr>
        <w:numPr>
          <w:ilvl w:val="0"/>
          <w:numId w:val="6"/>
        </w:numPr>
        <w:pBdr>
          <w:top w:val="nil"/>
          <w:left w:val="nil"/>
          <w:bottom w:val="nil"/>
          <w:right w:val="nil"/>
          <w:between w:val="nil"/>
        </w:pBdr>
        <w:spacing w:after="0" w:line="240" w:lineRule="auto"/>
        <w:ind w:left="1440"/>
      </w:pPr>
      <w:proofErr w:type="spellStart"/>
      <w:r>
        <w:rPr>
          <w:color w:val="000000"/>
        </w:rPr>
        <w:t>ImageMagick</w:t>
      </w:r>
      <w:proofErr w:type="spellEnd"/>
      <w:r>
        <w:rPr>
          <w:color w:val="000000"/>
        </w:rPr>
        <w:t xml:space="preserve"> (as applicable)</w:t>
      </w:r>
    </w:p>
    <w:p w14:paraId="000000BC" w14:textId="77777777" w:rsidR="00BC1DD8" w:rsidRDefault="00000000">
      <w:pPr>
        <w:numPr>
          <w:ilvl w:val="0"/>
          <w:numId w:val="6"/>
        </w:numPr>
        <w:pBdr>
          <w:top w:val="nil"/>
          <w:left w:val="nil"/>
          <w:bottom w:val="nil"/>
          <w:right w:val="nil"/>
          <w:between w:val="nil"/>
        </w:pBdr>
        <w:spacing w:after="0" w:line="240" w:lineRule="auto"/>
        <w:ind w:left="1440"/>
      </w:pPr>
      <w:proofErr w:type="spellStart"/>
      <w:r>
        <w:rPr>
          <w:color w:val="000000"/>
        </w:rPr>
        <w:t>JavaAppServer</w:t>
      </w:r>
      <w:proofErr w:type="spellEnd"/>
      <w:r>
        <w:rPr>
          <w:color w:val="000000"/>
        </w:rPr>
        <w:t xml:space="preserve"> </w:t>
      </w:r>
    </w:p>
    <w:p w14:paraId="000000BD" w14:textId="77777777" w:rsidR="00BC1DD8" w:rsidRDefault="00000000">
      <w:pPr>
        <w:numPr>
          <w:ilvl w:val="0"/>
          <w:numId w:val="6"/>
        </w:numPr>
        <w:pBdr>
          <w:top w:val="nil"/>
          <w:left w:val="nil"/>
          <w:bottom w:val="nil"/>
          <w:right w:val="nil"/>
          <w:between w:val="nil"/>
        </w:pBdr>
        <w:spacing w:after="0" w:line="240" w:lineRule="auto"/>
        <w:ind w:left="1440"/>
      </w:pPr>
      <w:r>
        <w:rPr>
          <w:color w:val="000000"/>
        </w:rPr>
        <w:t xml:space="preserve">Keystore location </w:t>
      </w:r>
    </w:p>
    <w:p w14:paraId="000000BE" w14:textId="77777777" w:rsidR="00BC1DD8" w:rsidRDefault="00000000">
      <w:pPr>
        <w:numPr>
          <w:ilvl w:val="0"/>
          <w:numId w:val="6"/>
        </w:numPr>
        <w:pBdr>
          <w:top w:val="nil"/>
          <w:left w:val="nil"/>
          <w:bottom w:val="nil"/>
          <w:right w:val="nil"/>
          <w:between w:val="nil"/>
        </w:pBdr>
        <w:spacing w:after="0" w:line="240" w:lineRule="auto"/>
        <w:ind w:left="1440"/>
      </w:pPr>
      <w:r>
        <w:rPr>
          <w:color w:val="000000"/>
        </w:rPr>
        <w:t xml:space="preserve">Registry </w:t>
      </w:r>
    </w:p>
    <w:p w14:paraId="000000BF" w14:textId="77777777" w:rsidR="00BC1DD8" w:rsidRDefault="00000000">
      <w:pPr>
        <w:numPr>
          <w:ilvl w:val="0"/>
          <w:numId w:val="6"/>
        </w:numPr>
        <w:pBdr>
          <w:top w:val="nil"/>
          <w:left w:val="nil"/>
          <w:bottom w:val="nil"/>
          <w:right w:val="nil"/>
          <w:between w:val="nil"/>
        </w:pBdr>
        <w:spacing w:after="0" w:line="240" w:lineRule="auto"/>
        <w:ind w:left="1440"/>
      </w:pPr>
      <w:r>
        <w:rPr>
          <w:color w:val="000000"/>
        </w:rPr>
        <w:t xml:space="preserve">Single Sign-On (SSO) </w:t>
      </w:r>
    </w:p>
    <w:p w14:paraId="000000C0" w14:textId="77777777" w:rsidR="00BC1DD8" w:rsidRDefault="00000000">
      <w:pPr>
        <w:numPr>
          <w:ilvl w:val="0"/>
          <w:numId w:val="6"/>
        </w:numPr>
        <w:pBdr>
          <w:top w:val="nil"/>
          <w:left w:val="nil"/>
          <w:bottom w:val="nil"/>
          <w:right w:val="nil"/>
          <w:between w:val="nil"/>
        </w:pBdr>
        <w:spacing w:after="120" w:line="240" w:lineRule="auto"/>
        <w:ind w:left="1440"/>
      </w:pPr>
      <w:r>
        <w:rPr>
          <w:color w:val="000000"/>
        </w:rPr>
        <w:t>User connectivity for Microsoft Active Directory, Apache Tomcat, or LDAP</w:t>
      </w:r>
    </w:p>
    <w:p w14:paraId="000000C1" w14:textId="7B80AC84" w:rsidR="00BC1DD8" w:rsidRDefault="00000000">
      <w:pPr>
        <w:pBdr>
          <w:top w:val="nil"/>
          <w:left w:val="nil"/>
          <w:bottom w:val="nil"/>
          <w:right w:val="nil"/>
          <w:between w:val="nil"/>
        </w:pBdr>
        <w:spacing w:after="240" w:line="240" w:lineRule="auto"/>
        <w:ind w:left="360"/>
      </w:pPr>
      <w:r>
        <w:rPr>
          <w:color w:val="000000"/>
        </w:rPr>
        <w:t xml:space="preserve">Refer to </w:t>
      </w:r>
      <w:hyperlink r:id="rId33">
        <w:r w:rsidR="00BC1DD8">
          <w:rPr>
            <w:color w:val="1155CC"/>
            <w:u w:val="single"/>
          </w:rPr>
          <w:t>Ephesoft Folders with Customer-Specific Data</w:t>
        </w:r>
      </w:hyperlink>
      <w:r>
        <w:rPr>
          <w:color w:val="000000"/>
        </w:rPr>
        <w:t xml:space="preserve"> for additional information.</w:t>
      </w:r>
    </w:p>
    <w:p w14:paraId="000000C2" w14:textId="77777777" w:rsidR="00BC1DD8" w:rsidRDefault="00000000">
      <w:pPr>
        <w:keepNext/>
        <w:pBdr>
          <w:top w:val="nil"/>
          <w:left w:val="nil"/>
          <w:bottom w:val="nil"/>
          <w:right w:val="nil"/>
          <w:between w:val="nil"/>
        </w:pBdr>
        <w:spacing w:after="120" w:line="240" w:lineRule="auto"/>
        <w:ind w:left="1080" w:hanging="360"/>
        <w:jc w:val="center"/>
        <w:rPr>
          <w:color w:val="000000"/>
        </w:rPr>
      </w:pPr>
      <w:r>
        <w:rPr>
          <w:noProof/>
        </w:rPr>
        <w:lastRenderedPageBreak/>
        <w:drawing>
          <wp:inline distT="0" distB="0" distL="0" distR="0" wp14:anchorId="23B8C55D" wp14:editId="027841D4">
            <wp:extent cx="5489024" cy="3540928"/>
            <wp:effectExtent l="0" t="0" r="0" b="0"/>
            <wp:docPr id="104"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34"/>
                    <a:srcRect/>
                    <a:stretch>
                      <a:fillRect/>
                    </a:stretch>
                  </pic:blipFill>
                  <pic:spPr>
                    <a:xfrm>
                      <a:off x="0" y="0"/>
                      <a:ext cx="5489024" cy="3540928"/>
                    </a:xfrm>
                    <a:prstGeom prst="rect">
                      <a:avLst/>
                    </a:prstGeom>
                    <a:ln/>
                  </pic:spPr>
                </pic:pic>
              </a:graphicData>
            </a:graphic>
          </wp:inline>
        </w:drawing>
      </w:r>
    </w:p>
    <w:p w14:paraId="000000C3" w14:textId="77777777" w:rsidR="00BC1DD8" w:rsidRDefault="00000000">
      <w:pPr>
        <w:pBdr>
          <w:top w:val="nil"/>
          <w:left w:val="nil"/>
          <w:bottom w:val="nil"/>
          <w:right w:val="nil"/>
          <w:between w:val="nil"/>
        </w:pBdr>
        <w:spacing w:after="240" w:line="240" w:lineRule="auto"/>
        <w:jc w:val="center"/>
        <w:rPr>
          <w:i/>
          <w:color w:val="7F7F7F"/>
          <w:sz w:val="18"/>
          <w:szCs w:val="18"/>
        </w:rPr>
      </w:pPr>
      <w:r>
        <w:rPr>
          <w:i/>
          <w:color w:val="7F7F7F"/>
          <w:sz w:val="18"/>
          <w:szCs w:val="18"/>
        </w:rPr>
        <w:t xml:space="preserve">Figure 16: </w:t>
      </w:r>
      <w:r>
        <w:rPr>
          <w:rFonts w:ascii="Courier New" w:eastAsia="Courier New" w:hAnsi="Courier New" w:cs="Courier New"/>
          <w:i/>
          <w:color w:val="7F7F7F"/>
          <w:sz w:val="18"/>
          <w:szCs w:val="18"/>
        </w:rPr>
        <w:t>diff</w:t>
      </w:r>
      <w:r>
        <w:rPr>
          <w:i/>
          <w:color w:val="7F7F7F"/>
          <w:sz w:val="18"/>
          <w:szCs w:val="18"/>
        </w:rPr>
        <w:t xml:space="preserve"> Command to Compare Configurations</w:t>
      </w:r>
    </w:p>
    <w:p w14:paraId="000000C4" w14:textId="77777777" w:rsidR="00BC1DD8" w:rsidRDefault="00000000">
      <w:pPr>
        <w:keepNext/>
        <w:numPr>
          <w:ilvl w:val="0"/>
          <w:numId w:val="14"/>
        </w:numPr>
        <w:pBdr>
          <w:top w:val="nil"/>
          <w:left w:val="nil"/>
          <w:bottom w:val="nil"/>
          <w:right w:val="nil"/>
          <w:between w:val="nil"/>
        </w:pBdr>
        <w:spacing w:before="120" w:after="100" w:line="240" w:lineRule="auto"/>
      </w:pPr>
      <w:r>
        <w:rPr>
          <w:color w:val="000000"/>
        </w:rPr>
        <w:t>Start the Ephesoft Transact service by running the</w:t>
      </w:r>
      <w:r>
        <w:t xml:space="preserve"> following command:</w:t>
      </w:r>
    </w:p>
    <w:p w14:paraId="000000C5" w14:textId="77777777" w:rsidR="00BC1DD8" w:rsidRDefault="00000000">
      <w:pPr>
        <w:keepNext/>
        <w:pBdr>
          <w:top w:val="nil"/>
          <w:left w:val="nil"/>
          <w:bottom w:val="nil"/>
          <w:right w:val="nil"/>
          <w:between w:val="nil"/>
        </w:pBdr>
        <w:spacing w:before="120" w:after="100" w:line="240" w:lineRule="auto"/>
        <w:ind w:left="1080"/>
      </w:pPr>
      <w:r>
        <w:rPr>
          <w:rFonts w:ascii="Courier New" w:eastAsia="Courier New" w:hAnsi="Courier New" w:cs="Courier New"/>
          <w:color w:val="000000"/>
        </w:rPr>
        <w:t xml:space="preserve">service </w:t>
      </w:r>
      <w:proofErr w:type="spellStart"/>
      <w:r>
        <w:rPr>
          <w:rFonts w:ascii="Courier New" w:eastAsia="Courier New" w:hAnsi="Courier New" w:cs="Courier New"/>
          <w:color w:val="000000"/>
        </w:rPr>
        <w:t>ephesoft</w:t>
      </w:r>
      <w:proofErr w:type="spellEnd"/>
      <w:r>
        <w:rPr>
          <w:rFonts w:ascii="Courier New" w:eastAsia="Courier New" w:hAnsi="Courier New" w:cs="Courier New"/>
          <w:color w:val="000000"/>
        </w:rPr>
        <w:t xml:space="preserve"> start</w:t>
      </w:r>
    </w:p>
    <w:p w14:paraId="000000C6" w14:textId="77777777" w:rsidR="00BC1DD8" w:rsidRDefault="00000000">
      <w:pPr>
        <w:keepNext/>
        <w:pBdr>
          <w:top w:val="nil"/>
          <w:left w:val="nil"/>
          <w:bottom w:val="nil"/>
          <w:right w:val="nil"/>
          <w:between w:val="nil"/>
        </w:pBdr>
        <w:spacing w:before="120" w:after="100" w:line="240" w:lineRule="auto"/>
        <w:ind w:left="360"/>
        <w:rPr>
          <w:color w:val="000000"/>
        </w:rPr>
      </w:pPr>
      <w:r>
        <w:rPr>
          <w:color w:val="000000"/>
        </w:rPr>
        <w:t xml:space="preserve">You can track the service start-up process by opening the </w:t>
      </w:r>
      <w:proofErr w:type="spellStart"/>
      <w:r>
        <w:rPr>
          <w:b/>
          <w:color w:val="000000"/>
        </w:rPr>
        <w:t>catalina.out</w:t>
      </w:r>
      <w:proofErr w:type="spellEnd"/>
      <w:r>
        <w:rPr>
          <w:color w:val="000000"/>
        </w:rPr>
        <w:t xml:space="preserve"> file in the </w:t>
      </w:r>
      <w:r>
        <w:rPr>
          <w:b/>
          <w:color w:val="000000"/>
        </w:rPr>
        <w:t>/opt/Ephesoft/</w:t>
      </w:r>
      <w:proofErr w:type="spellStart"/>
      <w:r>
        <w:rPr>
          <w:b/>
          <w:color w:val="000000"/>
        </w:rPr>
        <w:t>JavaAppServer</w:t>
      </w:r>
      <w:proofErr w:type="spellEnd"/>
      <w:r>
        <w:rPr>
          <w:b/>
          <w:color w:val="000000"/>
        </w:rPr>
        <w:t>/logs/</w:t>
      </w:r>
      <w:r>
        <w:rPr>
          <w:color w:val="000000"/>
        </w:rPr>
        <w:t xml:space="preserve"> folder and running the following command:</w:t>
      </w:r>
    </w:p>
    <w:p w14:paraId="000000C7" w14:textId="77777777" w:rsidR="00BC1DD8" w:rsidRDefault="00000000">
      <w:pPr>
        <w:keepNext/>
        <w:pBdr>
          <w:top w:val="nil"/>
          <w:left w:val="nil"/>
          <w:bottom w:val="nil"/>
          <w:right w:val="nil"/>
          <w:between w:val="nil"/>
        </w:pBdr>
        <w:spacing w:before="120" w:after="100" w:line="240" w:lineRule="auto"/>
        <w:ind w:left="1080"/>
        <w:rPr>
          <w:color w:val="000000"/>
        </w:rPr>
      </w:pPr>
      <w:r>
        <w:rPr>
          <w:rFonts w:ascii="Courier New" w:eastAsia="Courier New" w:hAnsi="Courier New" w:cs="Courier New"/>
          <w:color w:val="000000"/>
        </w:rPr>
        <w:t xml:space="preserve">tail -f </w:t>
      </w:r>
      <w:proofErr w:type="spellStart"/>
      <w:r>
        <w:rPr>
          <w:rFonts w:ascii="Courier New" w:eastAsia="Courier New" w:hAnsi="Courier New" w:cs="Courier New"/>
          <w:color w:val="000000"/>
        </w:rPr>
        <w:t>catalina.out</w:t>
      </w:r>
      <w:proofErr w:type="spellEnd"/>
    </w:p>
    <w:p w14:paraId="000000C8" w14:textId="77777777" w:rsidR="00BC1DD8" w:rsidRDefault="00000000">
      <w:pPr>
        <w:keepNext/>
        <w:jc w:val="center"/>
      </w:pPr>
      <w:r>
        <w:rPr>
          <w:rFonts w:ascii="Quattrocento Sans" w:eastAsia="Quattrocento Sans" w:hAnsi="Quattrocento Sans" w:cs="Quattrocento Sans"/>
          <w:noProof/>
          <w:color w:val="777777"/>
          <w:sz w:val="23"/>
          <w:szCs w:val="23"/>
        </w:rPr>
        <w:drawing>
          <wp:inline distT="0" distB="0" distL="0" distR="0" wp14:anchorId="5A82089A" wp14:editId="4990EAB1">
            <wp:extent cx="4626757" cy="3304826"/>
            <wp:effectExtent l="12700" t="12700" r="12700" b="12700"/>
            <wp:docPr id="105" name="image3.png" descr="https://ephesoft.com/docs/wp-content/uploads/2019/06/word-image-338.png"/>
            <wp:cNvGraphicFramePr/>
            <a:graphic xmlns:a="http://schemas.openxmlformats.org/drawingml/2006/main">
              <a:graphicData uri="http://schemas.openxmlformats.org/drawingml/2006/picture">
                <pic:pic xmlns:pic="http://schemas.openxmlformats.org/drawingml/2006/picture">
                  <pic:nvPicPr>
                    <pic:cNvPr id="0" name="image3.png" descr="https://ephesoft.com/docs/wp-content/uploads/2019/06/word-image-338.png"/>
                    <pic:cNvPicPr preferRelativeResize="0"/>
                  </pic:nvPicPr>
                  <pic:blipFill>
                    <a:blip r:embed="rId35"/>
                    <a:srcRect l="641" t="852" r="1108" b="30928"/>
                    <a:stretch>
                      <a:fillRect/>
                    </a:stretch>
                  </pic:blipFill>
                  <pic:spPr>
                    <a:xfrm>
                      <a:off x="0" y="0"/>
                      <a:ext cx="4626757" cy="3304826"/>
                    </a:xfrm>
                    <a:prstGeom prst="rect">
                      <a:avLst/>
                    </a:prstGeom>
                    <a:ln w="12700">
                      <a:solidFill>
                        <a:srgbClr val="000000"/>
                      </a:solidFill>
                      <a:prstDash val="solid"/>
                    </a:ln>
                  </pic:spPr>
                </pic:pic>
              </a:graphicData>
            </a:graphic>
          </wp:inline>
        </w:drawing>
      </w:r>
    </w:p>
    <w:p w14:paraId="000000C9" w14:textId="77777777" w:rsidR="00BC1DD8"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16: Start Ephesoft Transact</w:t>
      </w:r>
    </w:p>
    <w:p w14:paraId="000000CA" w14:textId="77777777" w:rsidR="00BC1DD8" w:rsidRDefault="00000000">
      <w:pPr>
        <w:numPr>
          <w:ilvl w:val="0"/>
          <w:numId w:val="14"/>
        </w:numPr>
        <w:pBdr>
          <w:top w:val="nil"/>
          <w:left w:val="nil"/>
          <w:bottom w:val="nil"/>
          <w:right w:val="nil"/>
          <w:between w:val="nil"/>
        </w:pBdr>
        <w:spacing w:before="120" w:after="100" w:line="240" w:lineRule="auto"/>
      </w:pPr>
      <w:r>
        <w:rPr>
          <w:color w:val="000000"/>
        </w:rPr>
        <w:t xml:space="preserve">Open a web browser and enter the following Ephesoft Transact URL: </w:t>
      </w:r>
      <w:r>
        <w:rPr>
          <w:b/>
          <w:color w:val="000000"/>
        </w:rPr>
        <w:t>http://&lt;servername&gt;:&lt;portnumber&gt;/dcma/home.html</w:t>
      </w:r>
      <w:r>
        <w:rPr>
          <w:color w:val="000000"/>
        </w:rPr>
        <w:t>.</w:t>
      </w:r>
      <w:r>
        <w:rPr>
          <w:b/>
          <w:color w:val="000000"/>
        </w:rPr>
        <w:t xml:space="preserve"> </w:t>
      </w:r>
      <w:r>
        <w:rPr>
          <w:color w:val="000000"/>
        </w:rPr>
        <w:t xml:space="preserve">The default port number is 8080. Allow time </w:t>
      </w:r>
      <w:r>
        <w:rPr>
          <w:color w:val="000000"/>
        </w:rPr>
        <w:lastRenderedPageBreak/>
        <w:t>for the background configuration processes to complete. The initial startup may require several minutes.</w:t>
      </w:r>
    </w:p>
    <w:p w14:paraId="000000CB" w14:textId="77777777" w:rsidR="00BC1DD8" w:rsidRDefault="00000000">
      <w:pPr>
        <w:ind w:left="1526" w:hanging="1166"/>
      </w:pPr>
      <w:r>
        <w:rPr>
          <w:b/>
        </w:rPr>
        <w:t>Important</w:t>
      </w:r>
      <w:r>
        <w:t xml:space="preserve">: If you receive an error or connection warning, you will need to open the firewall ports to connect to Ephesoft Transact. </w:t>
      </w:r>
    </w:p>
    <w:p w14:paraId="000000CC" w14:textId="77777777" w:rsidR="00BC1DD8" w:rsidRDefault="00000000">
      <w:pPr>
        <w:keepNext/>
        <w:numPr>
          <w:ilvl w:val="0"/>
          <w:numId w:val="14"/>
        </w:numPr>
        <w:pBdr>
          <w:top w:val="nil"/>
          <w:left w:val="nil"/>
          <w:bottom w:val="nil"/>
          <w:right w:val="nil"/>
          <w:between w:val="nil"/>
        </w:pBdr>
        <w:spacing w:after="120" w:line="240" w:lineRule="auto"/>
      </w:pPr>
      <w:r>
        <w:rPr>
          <w:color w:val="000000"/>
        </w:rPr>
        <w:t xml:space="preserve">The Ephesoft Transact home page displays. Select </w:t>
      </w:r>
      <w:r>
        <w:rPr>
          <w:b/>
          <w:color w:val="000000"/>
        </w:rPr>
        <w:t xml:space="preserve">Administrator </w:t>
      </w:r>
      <w:r>
        <w:rPr>
          <w:color w:val="000000"/>
        </w:rPr>
        <w:t xml:space="preserve">or </w:t>
      </w:r>
      <w:r>
        <w:rPr>
          <w:b/>
          <w:color w:val="000000"/>
        </w:rPr>
        <w:t>Operator</w:t>
      </w:r>
      <w:r>
        <w:rPr>
          <w:color w:val="000000"/>
        </w:rPr>
        <w:t xml:space="preserve"> to log in.</w:t>
      </w:r>
    </w:p>
    <w:p w14:paraId="000000CD" w14:textId="77777777" w:rsidR="00BC1DD8" w:rsidRDefault="00000000">
      <w:pPr>
        <w:keepNext/>
        <w:jc w:val="center"/>
      </w:pPr>
      <w:r>
        <w:rPr>
          <w:noProof/>
          <w:color w:val="000000"/>
          <w:sz w:val="21"/>
          <w:szCs w:val="21"/>
        </w:rPr>
        <w:drawing>
          <wp:inline distT="0" distB="0" distL="0" distR="0" wp14:anchorId="5788649C" wp14:editId="2688AC7C">
            <wp:extent cx="4591050" cy="3829050"/>
            <wp:effectExtent l="0" t="0" r="0" b="0"/>
            <wp:docPr id="106"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36"/>
                    <a:srcRect/>
                    <a:stretch>
                      <a:fillRect/>
                    </a:stretch>
                  </pic:blipFill>
                  <pic:spPr>
                    <a:xfrm>
                      <a:off x="0" y="0"/>
                      <a:ext cx="4591050" cy="3829050"/>
                    </a:xfrm>
                    <a:prstGeom prst="rect">
                      <a:avLst/>
                    </a:prstGeom>
                    <a:ln/>
                  </pic:spPr>
                </pic:pic>
              </a:graphicData>
            </a:graphic>
          </wp:inline>
        </w:drawing>
      </w:r>
    </w:p>
    <w:p w14:paraId="000000CE" w14:textId="77777777" w:rsidR="00BC1DD8"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17: Ephesoft Transact Home Screen</w:t>
      </w:r>
    </w:p>
    <w:p w14:paraId="000000CF" w14:textId="77777777" w:rsidR="00BC1DD8" w:rsidRDefault="00000000">
      <w:pPr>
        <w:keepNext/>
        <w:numPr>
          <w:ilvl w:val="0"/>
          <w:numId w:val="14"/>
        </w:numPr>
        <w:pBdr>
          <w:top w:val="nil"/>
          <w:left w:val="nil"/>
          <w:bottom w:val="nil"/>
          <w:right w:val="nil"/>
          <w:between w:val="nil"/>
        </w:pBdr>
        <w:spacing w:before="120" w:after="100" w:line="240" w:lineRule="auto"/>
      </w:pPr>
      <w:bookmarkStart w:id="13" w:name="_heading=h.26in1rg" w:colFirst="0" w:colLast="0"/>
      <w:bookmarkEnd w:id="13"/>
      <w:r>
        <w:rPr>
          <w:color w:val="000000"/>
        </w:rPr>
        <w:t xml:space="preserve">Enter the username and password. The default username is </w:t>
      </w:r>
      <w:proofErr w:type="spellStart"/>
      <w:r>
        <w:rPr>
          <w:b/>
          <w:color w:val="000000"/>
        </w:rPr>
        <w:t>ephesoft</w:t>
      </w:r>
      <w:proofErr w:type="spellEnd"/>
      <w:r>
        <w:rPr>
          <w:color w:val="000000"/>
        </w:rPr>
        <w:t xml:space="preserve">, and the default password is </w:t>
      </w:r>
      <w:r>
        <w:rPr>
          <w:b/>
          <w:color w:val="000000"/>
        </w:rPr>
        <w:t>demo</w:t>
      </w:r>
      <w:r>
        <w:rPr>
          <w:color w:val="000000"/>
        </w:rPr>
        <w:t>.</w:t>
      </w:r>
    </w:p>
    <w:p w14:paraId="000000D0" w14:textId="77777777" w:rsidR="00BC1DD8" w:rsidRDefault="00000000">
      <w:pPr>
        <w:keepNext/>
        <w:pBdr>
          <w:top w:val="nil"/>
          <w:left w:val="nil"/>
          <w:bottom w:val="nil"/>
          <w:right w:val="nil"/>
          <w:between w:val="nil"/>
        </w:pBdr>
        <w:spacing w:after="200" w:line="240" w:lineRule="auto"/>
        <w:jc w:val="center"/>
        <w:rPr>
          <w:i/>
          <w:color w:val="7F7F7F"/>
          <w:sz w:val="18"/>
          <w:szCs w:val="18"/>
        </w:rPr>
      </w:pPr>
      <w:r>
        <w:rPr>
          <w:noProof/>
          <w:color w:val="000000"/>
          <w:sz w:val="21"/>
          <w:szCs w:val="21"/>
        </w:rPr>
        <w:drawing>
          <wp:inline distT="0" distB="0" distL="0" distR="0" wp14:anchorId="644DD588" wp14:editId="19059CFF">
            <wp:extent cx="3810199" cy="2508381"/>
            <wp:effectExtent l="0" t="0" r="0" b="0"/>
            <wp:docPr id="107"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37"/>
                    <a:srcRect/>
                    <a:stretch>
                      <a:fillRect/>
                    </a:stretch>
                  </pic:blipFill>
                  <pic:spPr>
                    <a:xfrm>
                      <a:off x="0" y="0"/>
                      <a:ext cx="3810199" cy="2508381"/>
                    </a:xfrm>
                    <a:prstGeom prst="rect">
                      <a:avLst/>
                    </a:prstGeom>
                    <a:ln/>
                  </pic:spPr>
                </pic:pic>
              </a:graphicData>
            </a:graphic>
          </wp:inline>
        </w:drawing>
      </w:r>
    </w:p>
    <w:p w14:paraId="000000D1" w14:textId="77777777" w:rsidR="00BC1DD8" w:rsidRDefault="00000000">
      <w:pPr>
        <w:pBdr>
          <w:top w:val="nil"/>
          <w:left w:val="nil"/>
          <w:bottom w:val="nil"/>
          <w:right w:val="nil"/>
          <w:between w:val="nil"/>
        </w:pBdr>
        <w:spacing w:after="200" w:line="240" w:lineRule="auto"/>
        <w:jc w:val="center"/>
        <w:rPr>
          <w:i/>
          <w:color w:val="7F7F7F"/>
          <w:sz w:val="18"/>
          <w:szCs w:val="18"/>
        </w:rPr>
      </w:pPr>
      <w:r>
        <w:rPr>
          <w:i/>
          <w:color w:val="7F7F7F"/>
          <w:sz w:val="18"/>
          <w:szCs w:val="18"/>
        </w:rPr>
        <w:t>Figure 18: Login Screen</w:t>
      </w:r>
    </w:p>
    <w:p w14:paraId="000000D2" w14:textId="77777777" w:rsidR="00BC1DD8" w:rsidRDefault="00000000">
      <w:pPr>
        <w:pBdr>
          <w:top w:val="nil"/>
          <w:left w:val="nil"/>
          <w:bottom w:val="nil"/>
          <w:right w:val="nil"/>
          <w:between w:val="nil"/>
        </w:pBdr>
        <w:spacing w:after="200" w:line="240" w:lineRule="auto"/>
        <w:ind w:left="1800" w:hanging="1800"/>
        <w:rPr>
          <w:color w:val="000000"/>
        </w:rPr>
      </w:pPr>
      <w:r>
        <w:rPr>
          <w:b/>
          <w:color w:val="000000"/>
        </w:rPr>
        <w:t>Note</w:t>
      </w:r>
      <w:r>
        <w:rPr>
          <w:color w:val="000000"/>
        </w:rPr>
        <w:t>: The system may require additional time to complete the initial login.</w:t>
      </w:r>
    </w:p>
    <w:sectPr w:rsidR="00BC1DD8">
      <w:headerReference w:type="first" r:id="rId38"/>
      <w:footerReference w:type="first" r:id="rId39"/>
      <w:pgSz w:w="12240" w:h="15840"/>
      <w:pgMar w:top="720" w:right="720" w:bottom="720"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CA1128" w14:textId="77777777" w:rsidR="00E33983" w:rsidRDefault="00E33983">
      <w:pPr>
        <w:spacing w:after="0" w:line="240" w:lineRule="auto"/>
      </w:pPr>
      <w:r>
        <w:separator/>
      </w:r>
    </w:p>
  </w:endnote>
  <w:endnote w:type="continuationSeparator" w:id="0">
    <w:p w14:paraId="7C0D43A6" w14:textId="77777777" w:rsidR="00E33983" w:rsidRDefault="00E339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oto Sans">
    <w:panose1 w:val="020B0502040504020204"/>
    <w:charset w:val="00"/>
    <w:family w:val="swiss"/>
    <w:pitch w:val="variable"/>
    <w:sig w:usb0="E00002FF" w:usb1="4000001F" w:usb2="08000029" w:usb3="00000000" w:csb0="0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Roboto">
    <w:charset w:val="00"/>
    <w:family w:val="auto"/>
    <w:pitch w:val="variable"/>
    <w:sig w:usb0="E0000AFF" w:usb1="5000217F" w:usb2="00000021" w:usb3="00000000" w:csb0="0000019F" w:csb1="00000000"/>
  </w:font>
  <w:font w:name="Quattrocento Sans">
    <w:charset w:val="00"/>
    <w:family w:val="swiss"/>
    <w:pitch w:val="variable"/>
    <w:sig w:usb0="800000BF" w:usb1="4000005B"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E5" w14:textId="549FF204" w:rsidR="00BC1DD8"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20"/>
        <w:szCs w:val="20"/>
      </w:rPr>
      <w:t xml:space="preserve">© 2020 Ephesoft Inc. All rights reserved. </w:t>
    </w:r>
    <w:r>
      <w:rPr>
        <w:color w:val="000000"/>
        <w:sz w:val="20"/>
        <w:szCs w:val="20"/>
      </w:rPr>
      <w:tab/>
      <w:t xml:space="preserve">Revision </w:t>
    </w:r>
    <w:r>
      <w:rPr>
        <w:sz w:val="20"/>
        <w:szCs w:val="20"/>
      </w:rPr>
      <w:t>1</w:t>
    </w:r>
    <w:r>
      <w:rPr>
        <w:color w:val="000000"/>
        <w:sz w:val="20"/>
        <w:szCs w:val="20"/>
      </w:rPr>
      <w:tab/>
    </w:r>
    <w:r>
      <w:rPr>
        <w:color w:val="000000"/>
        <w:sz w:val="20"/>
        <w:szCs w:val="20"/>
      </w:rPr>
      <w:fldChar w:fldCharType="begin"/>
    </w:r>
    <w:r>
      <w:rPr>
        <w:color w:val="000000"/>
        <w:sz w:val="20"/>
        <w:szCs w:val="20"/>
      </w:rPr>
      <w:instrText>PAGE</w:instrText>
    </w:r>
    <w:r>
      <w:rPr>
        <w:color w:val="000000"/>
        <w:sz w:val="20"/>
        <w:szCs w:val="20"/>
      </w:rPr>
      <w:fldChar w:fldCharType="separate"/>
    </w:r>
    <w:r w:rsidR="00BD584D">
      <w:rPr>
        <w:noProof/>
        <w:color w:val="000000"/>
        <w:sz w:val="20"/>
        <w:szCs w:val="20"/>
      </w:rPr>
      <w:t>2</w:t>
    </w:r>
    <w:r>
      <w:rPr>
        <w:color w:val="000000"/>
        <w:sz w:val="20"/>
        <w:szCs w:val="20"/>
      </w:rPr>
      <w:fldChar w:fldCharType="end"/>
    </w:r>
  </w:p>
  <w:p w14:paraId="000000E6" w14:textId="77777777" w:rsidR="00BC1DD8" w:rsidRDefault="00BC1DD8">
    <w:pPr>
      <w:widowControl w:val="0"/>
      <w:pBdr>
        <w:top w:val="nil"/>
        <w:left w:val="nil"/>
        <w:bottom w:val="nil"/>
        <w:right w:val="nil"/>
        <w:between w:val="nil"/>
      </w:pBdr>
      <w:spacing w:after="0" w:line="276" w:lineRule="auto"/>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BF1C84" w14:textId="77777777" w:rsidR="00E33983" w:rsidRDefault="00E33983">
      <w:pPr>
        <w:spacing w:after="0" w:line="240" w:lineRule="auto"/>
      </w:pPr>
      <w:r>
        <w:separator/>
      </w:r>
    </w:p>
  </w:footnote>
  <w:footnote w:type="continuationSeparator" w:id="0">
    <w:p w14:paraId="57EAB85F" w14:textId="77777777" w:rsidR="00E33983" w:rsidRDefault="00E339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E3" w14:textId="77777777" w:rsidR="00BC1DD8" w:rsidRDefault="00000000">
    <w:pPr>
      <w:pBdr>
        <w:top w:val="nil"/>
        <w:left w:val="nil"/>
        <w:bottom w:val="single" w:sz="12" w:space="1" w:color="000000"/>
        <w:right w:val="nil"/>
        <w:between w:val="nil"/>
      </w:pBdr>
      <w:tabs>
        <w:tab w:val="center" w:pos="4680"/>
        <w:tab w:val="right" w:pos="9360"/>
      </w:tabs>
      <w:spacing w:after="100" w:line="240" w:lineRule="auto"/>
      <w:jc w:val="right"/>
      <w:rPr>
        <w:color w:val="000000"/>
        <w:sz w:val="32"/>
        <w:szCs w:val="32"/>
      </w:rPr>
    </w:pPr>
    <w:r>
      <w:rPr>
        <w:color w:val="000000"/>
        <w:sz w:val="32"/>
        <w:szCs w:val="32"/>
      </w:rPr>
      <w:t>Linux Upgrade Guide</w:t>
    </w:r>
    <w:r>
      <w:rPr>
        <w:noProof/>
      </w:rPr>
      <w:drawing>
        <wp:anchor distT="0" distB="0" distL="114300" distR="114300" simplePos="0" relativeHeight="251659264" behindDoc="0" locked="0" layoutInCell="1" hidden="0" allowOverlap="1" wp14:anchorId="2C1C7C65" wp14:editId="5BDCFBF1">
          <wp:simplePos x="0" y="0"/>
          <wp:positionH relativeFrom="column">
            <wp:posOffset>6195914</wp:posOffset>
          </wp:positionH>
          <wp:positionV relativeFrom="paragraph">
            <wp:posOffset>-95685</wp:posOffset>
          </wp:positionV>
          <wp:extent cx="355600" cy="355600"/>
          <wp:effectExtent l="0" t="0" r="0" b="0"/>
          <wp:wrapSquare wrapText="bothSides" distT="0" distB="0" distL="114300" distR="114300"/>
          <wp:docPr id="95"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
                  <a:srcRect/>
                  <a:stretch>
                    <a:fillRect/>
                  </a:stretch>
                </pic:blipFill>
                <pic:spPr>
                  <a:xfrm>
                    <a:off x="0" y="0"/>
                    <a:ext cx="355600" cy="35560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4904D9"/>
    <w:multiLevelType w:val="multilevel"/>
    <w:tmpl w:val="69D221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7027B77"/>
    <w:multiLevelType w:val="multilevel"/>
    <w:tmpl w:val="94FADEA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AFE71F4"/>
    <w:multiLevelType w:val="multilevel"/>
    <w:tmpl w:val="D116EFBA"/>
    <w:lvl w:ilvl="0">
      <w:start w:val="1"/>
      <w:numFmt w:val="bullet"/>
      <w:lvlText w:val="●"/>
      <w:lvlJc w:val="left"/>
      <w:pPr>
        <w:ind w:left="720" w:hanging="360"/>
      </w:pPr>
      <w:rPr>
        <w:rFonts w:ascii="Noto Sans" w:eastAsia="Noto Sans" w:hAnsi="Noto Sans" w:cs="Noto Sans"/>
      </w:rPr>
    </w:lvl>
    <w:lvl w:ilvl="1">
      <w:start w:val="1"/>
      <w:numFmt w:val="bullet"/>
      <w:lvlText w:val="●"/>
      <w:lvlJc w:val="left"/>
      <w:pPr>
        <w:ind w:left="1440" w:hanging="360"/>
      </w:pPr>
      <w:rPr>
        <w:rFonts w:ascii="Noto Sans" w:eastAsia="Noto Sans" w:hAnsi="Noto Sans" w:cs="Noto San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BE1647E"/>
    <w:multiLevelType w:val="multilevel"/>
    <w:tmpl w:val="226AB7B2"/>
    <w:lvl w:ilvl="0">
      <w:start w:val="1"/>
      <w:numFmt w:val="decimal"/>
      <w:lvlText w:val="%1."/>
      <w:lvlJc w:val="left"/>
      <w:pPr>
        <w:ind w:left="360" w:hanging="360"/>
      </w:pPr>
      <w:rPr>
        <w:rFonts w:ascii="Arial" w:eastAsia="Arial" w:hAnsi="Arial" w:cs="Arial"/>
        <w:b w:val="0"/>
      </w:rPr>
    </w:lvl>
    <w:lvl w:ilvl="1">
      <w:start w:val="1"/>
      <w:numFmt w:val="bullet"/>
      <w:lvlText w:val="●"/>
      <w:lvlJc w:val="left"/>
      <w:pPr>
        <w:ind w:left="1080" w:hanging="360"/>
      </w:pPr>
      <w:rPr>
        <w:rFonts w:ascii="Noto Sans" w:eastAsia="Noto Sans" w:hAnsi="Noto Sans" w:cs="Noto Sans"/>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18C747EE"/>
    <w:multiLevelType w:val="multilevel"/>
    <w:tmpl w:val="8766F182"/>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5" w15:restartNumberingAfterBreak="0">
    <w:nsid w:val="2AB76385"/>
    <w:multiLevelType w:val="multilevel"/>
    <w:tmpl w:val="47B444DE"/>
    <w:lvl w:ilvl="0">
      <w:start w:val="1"/>
      <w:numFmt w:val="decimal"/>
      <w:lvlText w:val="%1."/>
      <w:lvlJc w:val="left"/>
      <w:pPr>
        <w:ind w:left="360" w:hanging="360"/>
      </w:pPr>
      <w:rPr>
        <w:rFonts w:ascii="Arial" w:eastAsia="Arial" w:hAnsi="Arial" w:cs="Arial"/>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w:eastAsia="Noto Sans" w:hAnsi="Noto Sans" w:cs="Noto Sans"/>
      </w:rPr>
    </w:lvl>
    <w:lvl w:ilvl="3">
      <w:start w:val="1"/>
      <w:numFmt w:val="bullet"/>
      <w:lvlText w:val="●"/>
      <w:lvlJc w:val="left"/>
      <w:pPr>
        <w:ind w:left="2520" w:hanging="360"/>
      </w:pPr>
      <w:rPr>
        <w:rFonts w:ascii="Noto Sans" w:eastAsia="Noto Sans" w:hAnsi="Noto Sans" w:cs="Noto San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w:eastAsia="Noto Sans" w:hAnsi="Noto Sans" w:cs="Noto Sans"/>
      </w:rPr>
    </w:lvl>
    <w:lvl w:ilvl="6">
      <w:start w:val="1"/>
      <w:numFmt w:val="bullet"/>
      <w:lvlText w:val="●"/>
      <w:lvlJc w:val="left"/>
      <w:pPr>
        <w:ind w:left="4680" w:hanging="360"/>
      </w:pPr>
      <w:rPr>
        <w:rFonts w:ascii="Noto Sans" w:eastAsia="Noto Sans" w:hAnsi="Noto Sans" w:cs="Noto San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w:eastAsia="Noto Sans" w:hAnsi="Noto Sans" w:cs="Noto Sans"/>
      </w:rPr>
    </w:lvl>
  </w:abstractNum>
  <w:abstractNum w:abstractNumId="6" w15:restartNumberingAfterBreak="0">
    <w:nsid w:val="30FA117C"/>
    <w:multiLevelType w:val="multilevel"/>
    <w:tmpl w:val="092C4F26"/>
    <w:lvl w:ilvl="0">
      <w:start w:val="1"/>
      <w:numFmt w:val="bullet"/>
      <w:lvlText w:val="●"/>
      <w:lvlJc w:val="left"/>
      <w:pPr>
        <w:ind w:left="1800" w:hanging="360"/>
      </w:pPr>
      <w:rPr>
        <w:rFonts w:ascii="Noto Sans" w:eastAsia="Noto Sans" w:hAnsi="Noto Sans" w:cs="Noto San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w:eastAsia="Noto Sans" w:hAnsi="Noto Sans" w:cs="Noto Sans"/>
      </w:rPr>
    </w:lvl>
    <w:lvl w:ilvl="3">
      <w:start w:val="1"/>
      <w:numFmt w:val="bullet"/>
      <w:lvlText w:val="●"/>
      <w:lvlJc w:val="left"/>
      <w:pPr>
        <w:ind w:left="3960" w:hanging="360"/>
      </w:pPr>
      <w:rPr>
        <w:rFonts w:ascii="Noto Sans" w:eastAsia="Noto Sans" w:hAnsi="Noto Sans" w:cs="Noto San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w:eastAsia="Noto Sans" w:hAnsi="Noto Sans" w:cs="Noto Sans"/>
      </w:rPr>
    </w:lvl>
    <w:lvl w:ilvl="6">
      <w:start w:val="1"/>
      <w:numFmt w:val="bullet"/>
      <w:lvlText w:val="●"/>
      <w:lvlJc w:val="left"/>
      <w:pPr>
        <w:ind w:left="6120" w:hanging="360"/>
      </w:pPr>
      <w:rPr>
        <w:rFonts w:ascii="Noto Sans" w:eastAsia="Noto Sans" w:hAnsi="Noto Sans" w:cs="Noto San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w:eastAsia="Noto Sans" w:hAnsi="Noto Sans" w:cs="Noto Sans"/>
      </w:rPr>
    </w:lvl>
  </w:abstractNum>
  <w:abstractNum w:abstractNumId="7" w15:restartNumberingAfterBreak="0">
    <w:nsid w:val="58685821"/>
    <w:multiLevelType w:val="multilevel"/>
    <w:tmpl w:val="5C208DA0"/>
    <w:lvl w:ilvl="0">
      <w:start w:val="1"/>
      <w:numFmt w:val="bullet"/>
      <w:lvlText w:val="●"/>
      <w:lvlJc w:val="left"/>
      <w:pPr>
        <w:ind w:left="1080" w:hanging="360"/>
      </w:pPr>
      <w:rPr>
        <w:rFonts w:ascii="Noto Sans" w:eastAsia="Noto Sans" w:hAnsi="Noto Sans" w:cs="Noto San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w:eastAsia="Noto Sans" w:hAnsi="Noto Sans" w:cs="Noto Sans"/>
      </w:rPr>
    </w:lvl>
    <w:lvl w:ilvl="3">
      <w:start w:val="1"/>
      <w:numFmt w:val="bullet"/>
      <w:lvlText w:val="●"/>
      <w:lvlJc w:val="left"/>
      <w:pPr>
        <w:ind w:left="3240" w:hanging="360"/>
      </w:pPr>
      <w:rPr>
        <w:rFonts w:ascii="Noto Sans" w:eastAsia="Noto Sans" w:hAnsi="Noto Sans" w:cs="Noto San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w:eastAsia="Noto Sans" w:hAnsi="Noto Sans" w:cs="Noto Sans"/>
      </w:rPr>
    </w:lvl>
    <w:lvl w:ilvl="6">
      <w:start w:val="1"/>
      <w:numFmt w:val="bullet"/>
      <w:lvlText w:val="●"/>
      <w:lvlJc w:val="left"/>
      <w:pPr>
        <w:ind w:left="5400" w:hanging="360"/>
      </w:pPr>
      <w:rPr>
        <w:rFonts w:ascii="Noto Sans" w:eastAsia="Noto Sans" w:hAnsi="Noto Sans" w:cs="Noto San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w:eastAsia="Noto Sans" w:hAnsi="Noto Sans" w:cs="Noto Sans"/>
      </w:rPr>
    </w:lvl>
  </w:abstractNum>
  <w:abstractNum w:abstractNumId="8" w15:restartNumberingAfterBreak="0">
    <w:nsid w:val="5F620BEB"/>
    <w:multiLevelType w:val="multilevel"/>
    <w:tmpl w:val="D82CA9A4"/>
    <w:lvl w:ilvl="0">
      <w:start w:val="1"/>
      <w:numFmt w:val="decimal"/>
      <w:lvlText w:val="%1."/>
      <w:lvlJc w:val="left"/>
      <w:pPr>
        <w:ind w:left="360" w:hanging="360"/>
      </w:pPr>
      <w:rPr>
        <w:rFonts w:ascii="Arial" w:eastAsia="Arial" w:hAnsi="Arial" w:cs="Arial"/>
      </w:rPr>
    </w:lvl>
    <w:lvl w:ilvl="1">
      <w:start w:val="1"/>
      <w:numFmt w:val="bullet"/>
      <w:lvlText w:val="●"/>
      <w:lvlJc w:val="left"/>
      <w:pPr>
        <w:ind w:left="1080" w:hanging="360"/>
      </w:pPr>
      <w:rPr>
        <w:rFonts w:ascii="Noto Sans" w:eastAsia="Noto Sans" w:hAnsi="Noto Sans" w:cs="Noto Sans"/>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630B6FDC"/>
    <w:multiLevelType w:val="multilevel"/>
    <w:tmpl w:val="3C7E186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68235DC7"/>
    <w:multiLevelType w:val="multilevel"/>
    <w:tmpl w:val="EDFA11BE"/>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1" w15:restartNumberingAfterBreak="0">
    <w:nsid w:val="68AB38FD"/>
    <w:multiLevelType w:val="multilevel"/>
    <w:tmpl w:val="0302C47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6BD34600"/>
    <w:multiLevelType w:val="multilevel"/>
    <w:tmpl w:val="84C87A56"/>
    <w:lvl w:ilvl="0">
      <w:start w:val="1"/>
      <w:numFmt w:val="decimal"/>
      <w:lvlText w:val="%1."/>
      <w:lvlJc w:val="left"/>
      <w:pPr>
        <w:ind w:left="360" w:hanging="360"/>
      </w:pPr>
      <w:rPr>
        <w:b w:val="0"/>
      </w:rPr>
    </w:lvl>
    <w:lvl w:ilvl="1">
      <w:start w:val="1"/>
      <w:numFmt w:val="bullet"/>
      <w:lvlText w:val="●"/>
      <w:lvlJc w:val="left"/>
      <w:pPr>
        <w:ind w:left="1080" w:hanging="360"/>
      </w:pPr>
      <w:rPr>
        <w:rFonts w:ascii="Noto Sans" w:eastAsia="Noto Sans" w:hAnsi="Noto Sans" w:cs="Noto Sans"/>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3" w15:restartNumberingAfterBreak="0">
    <w:nsid w:val="7BAC50C2"/>
    <w:multiLevelType w:val="multilevel"/>
    <w:tmpl w:val="DA1844C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900747988">
    <w:abstractNumId w:val="12"/>
  </w:num>
  <w:num w:numId="2" w16cid:durableId="995763488">
    <w:abstractNumId w:val="1"/>
  </w:num>
  <w:num w:numId="3" w16cid:durableId="1648626759">
    <w:abstractNumId w:val="9"/>
  </w:num>
  <w:num w:numId="4" w16cid:durableId="1441608239">
    <w:abstractNumId w:val="10"/>
  </w:num>
  <w:num w:numId="5" w16cid:durableId="1688822068">
    <w:abstractNumId w:val="0"/>
  </w:num>
  <w:num w:numId="6" w16cid:durableId="2043628324">
    <w:abstractNumId w:val="7"/>
  </w:num>
  <w:num w:numId="7" w16cid:durableId="216819443">
    <w:abstractNumId w:val="5"/>
  </w:num>
  <w:num w:numId="8" w16cid:durableId="1652363344">
    <w:abstractNumId w:val="8"/>
  </w:num>
  <w:num w:numId="9" w16cid:durableId="1167863964">
    <w:abstractNumId w:val="2"/>
  </w:num>
  <w:num w:numId="10" w16cid:durableId="1237133903">
    <w:abstractNumId w:val="6"/>
  </w:num>
  <w:num w:numId="11" w16cid:durableId="1466047322">
    <w:abstractNumId w:val="4"/>
  </w:num>
  <w:num w:numId="12" w16cid:durableId="335809790">
    <w:abstractNumId w:val="3"/>
  </w:num>
  <w:num w:numId="13" w16cid:durableId="711731916">
    <w:abstractNumId w:val="13"/>
  </w:num>
  <w:num w:numId="14" w16cid:durableId="1169906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7ewNDYysbA0NzM0NDJT0lEKTi0uzszPAykwqgUAR2nCuSwAAAA="/>
  </w:docVars>
  <w:rsids>
    <w:rsidRoot w:val="00BC1DD8"/>
    <w:rsid w:val="0005020B"/>
    <w:rsid w:val="00050D71"/>
    <w:rsid w:val="001305B1"/>
    <w:rsid w:val="002E495F"/>
    <w:rsid w:val="002E6077"/>
    <w:rsid w:val="003E3251"/>
    <w:rsid w:val="005E2144"/>
    <w:rsid w:val="00670B56"/>
    <w:rsid w:val="006A0162"/>
    <w:rsid w:val="00842002"/>
    <w:rsid w:val="00977BA8"/>
    <w:rsid w:val="00BC1DD8"/>
    <w:rsid w:val="00BD584D"/>
    <w:rsid w:val="00CC3297"/>
    <w:rsid w:val="00DC12A8"/>
    <w:rsid w:val="00E33983"/>
    <w:rsid w:val="00E352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9C5211"/>
  <w15:docId w15:val="{7E61AAA2-2747-4523-886C-444350F394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outlineLvl w:val="0"/>
    </w:pPr>
    <w:rPr>
      <w:b/>
      <w:color w:val="1F3864"/>
      <w:sz w:val="36"/>
      <w:szCs w:val="36"/>
    </w:rPr>
  </w:style>
  <w:style w:type="paragraph" w:styleId="Heading2">
    <w:name w:val="heading 2"/>
    <w:basedOn w:val="Normal"/>
    <w:next w:val="Normal"/>
    <w:uiPriority w:val="9"/>
    <w:unhideWhenUsed/>
    <w:qFormat/>
    <w:pPr>
      <w:keepNext/>
      <w:keepLines/>
      <w:spacing w:before="240"/>
      <w:outlineLvl w:val="1"/>
    </w:pPr>
    <w:rPr>
      <w:b/>
      <w:color w:val="1F3864"/>
      <w:sz w:val="36"/>
      <w:szCs w:val="36"/>
    </w:rPr>
  </w:style>
  <w:style w:type="paragraph" w:styleId="Heading3">
    <w:name w:val="heading 3"/>
    <w:basedOn w:val="Normal"/>
    <w:next w:val="Normal"/>
    <w:uiPriority w:val="9"/>
    <w:unhideWhenUsed/>
    <w:qFormat/>
    <w:pPr>
      <w:keepNext/>
      <w:keepLines/>
      <w:spacing w:before="120"/>
      <w:outlineLvl w:val="2"/>
    </w:pPr>
    <w:rPr>
      <w:b/>
      <w:color w:val="1F3864"/>
      <w:sz w:val="32"/>
      <w:szCs w:val="32"/>
    </w:rPr>
  </w:style>
  <w:style w:type="paragraph" w:styleId="Heading4">
    <w:name w:val="heading 4"/>
    <w:basedOn w:val="Normal"/>
    <w:next w:val="Normal"/>
    <w:uiPriority w:val="9"/>
    <w:semiHidden/>
    <w:unhideWhenUsed/>
    <w:qFormat/>
    <w:pPr>
      <w:keepNext/>
      <w:keepLines/>
      <w:spacing w:after="0" w:line="240" w:lineRule="auto"/>
      <w:outlineLvl w:val="3"/>
    </w:pPr>
    <w:rPr>
      <w:b/>
      <w:color w:val="1F3864"/>
    </w:rPr>
  </w:style>
  <w:style w:type="paragraph" w:styleId="Heading5">
    <w:name w:val="heading 5"/>
    <w:basedOn w:val="Normal"/>
    <w:next w:val="Normal"/>
    <w:uiPriority w:val="9"/>
    <w:semiHidden/>
    <w:unhideWhenUsed/>
    <w:qFormat/>
    <w:pPr>
      <w:keepNext/>
      <w:keepLines/>
      <w:spacing w:before="40" w:after="0"/>
      <w:outlineLvl w:val="4"/>
    </w:pPr>
    <w:rPr>
      <w:rFonts w:ascii="Calibri" w:eastAsia="Calibri" w:hAnsi="Calibri" w:cs="Calibri"/>
      <w:color w:val="2F5496"/>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0" w:line="240" w:lineRule="auto"/>
    </w:pPr>
    <w:rPr>
      <w:b/>
      <w:color w:val="174685"/>
      <w:sz w:val="48"/>
      <w:szCs w:val="48"/>
    </w:rPr>
  </w:style>
  <w:style w:type="paragraph" w:styleId="Subtitle">
    <w:name w:val="Subtitle"/>
    <w:basedOn w:val="Normal"/>
    <w:next w:val="Normal"/>
    <w:uiPriority w:val="11"/>
    <w:qFormat/>
    <w:pPr>
      <w:spacing w:before="480" w:after="480" w:line="240" w:lineRule="auto"/>
    </w:pPr>
    <w:rPr>
      <w:color w:val="000000"/>
      <w:sz w:val="32"/>
      <w:szCs w:val="32"/>
    </w:rPr>
  </w:style>
  <w:style w:type="table" w:customStyle="1" w:styleId="a">
    <w:basedOn w:val="TableNormal"/>
    <w:pPr>
      <w:spacing w:after="0" w:line="240" w:lineRule="auto"/>
    </w:pPr>
    <w:rPr>
      <w:sz w:val="24"/>
      <w:szCs w:val="24"/>
    </w:rPr>
    <w:tblPr>
      <w:tblStyleRowBandSize w:val="1"/>
      <w:tblStyleColBandSize w:val="1"/>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0">
    <w:basedOn w:val="TableNormal"/>
    <w:pPr>
      <w:spacing w:after="0" w:line="240" w:lineRule="auto"/>
    </w:pPr>
    <w:rPr>
      <w:sz w:val="24"/>
      <w:szCs w:val="24"/>
    </w:rPr>
    <w:tblPr>
      <w:tblStyleRowBandSize w:val="1"/>
      <w:tblStyleColBandSize w:val="1"/>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1">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2">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3">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4">
    <w:basedOn w:val="TableNormal"/>
    <w:pPr>
      <w:widowControl w:val="0"/>
      <w:spacing w:after="0" w:line="240" w:lineRule="auto"/>
    </w:pPr>
    <w:rPr>
      <w:rFonts w:ascii="Calibri" w:eastAsia="Calibri" w:hAnsi="Calibri" w:cs="Calibri"/>
      <w:color w:val="000000"/>
      <w:sz w:val="21"/>
      <w:szCs w:val="21"/>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styleId="Hyperlink">
    <w:name w:val="Hyperlink"/>
    <w:basedOn w:val="DefaultParagraphFont"/>
    <w:uiPriority w:val="99"/>
    <w:unhideWhenUsed/>
    <w:rsid w:val="00977BA8"/>
    <w:rPr>
      <w:color w:val="0000FF" w:themeColor="hyperlink"/>
      <w:u w:val="single"/>
    </w:rPr>
  </w:style>
  <w:style w:type="character" w:styleId="UnresolvedMention">
    <w:name w:val="Unresolved Mention"/>
    <w:basedOn w:val="DefaultParagraphFont"/>
    <w:uiPriority w:val="99"/>
    <w:semiHidden/>
    <w:unhideWhenUsed/>
    <w:rsid w:val="00977B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3" Type="http://schemas.openxmlformats.org/officeDocument/2006/relationships/hyperlink" Target="https://docshield.tungstenautomation.com/Transact/en_US/2022.1.01-1g47rmsaiq/KB_articles/How_To_Articles.docx" TargetMode="External"/><Relationship Id="rId18" Type="http://schemas.openxmlformats.org/officeDocument/2006/relationships/hyperlink" Target="https://www.tungstenautomation.com/contact-us/technical-support" TargetMode="External"/><Relationship Id="rId26" Type="http://schemas.openxmlformats.org/officeDocument/2006/relationships/image" Target="media/image9.png"/><Relationship Id="rId39" Type="http://schemas.openxmlformats.org/officeDocument/2006/relationships/footer" Target="footer1.xml"/><Relationship Id="rId21" Type="http://schemas.openxmlformats.org/officeDocument/2006/relationships/image" Target="media/image4.png"/><Relationship Id="rId34" Type="http://schemas.openxmlformats.org/officeDocument/2006/relationships/image" Target="media/image15.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docshield.tungstenautomation.com/Transact/en_US/2022.1.01-1g47rmsaiq/KB_articles/How_To_Articles.docx" TargetMode="External"/><Relationship Id="rId20" Type="http://schemas.openxmlformats.org/officeDocument/2006/relationships/image" Target="media/image3.png"/><Relationship Id="rId29" Type="http://schemas.openxmlformats.org/officeDocument/2006/relationships/image" Target="media/image12.pn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cshield.tungstenautomation.com/Transact/en_US/2022.1.01-1g47rmsaiq/2022.1.01_Windows_Install-Upgrade_Guides/Windows_Upgrade_Guide_2022.1.01.docx" TargetMode="External"/><Relationship Id="rId24" Type="http://schemas.openxmlformats.org/officeDocument/2006/relationships/image" Target="media/image7.png"/><Relationship Id="rId32" Type="http://schemas.openxmlformats.org/officeDocument/2006/relationships/hyperlink" Target="https://docshield.tungstenautomation.com/Transact/en_US/2022.1.01-1g47rmsaiq/KB_articles/How_To_Articles.docx" TargetMode="External"/><Relationship Id="rId37" Type="http://schemas.openxmlformats.org/officeDocument/2006/relationships/image" Target="media/image18.png"/><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docshield.tungstenautomation.com/Transact/en_US/2022.1.01-1g47rmsaiq/KB_articles/Platform_Configurations_and_Third-Party_Integrations.docx%20" TargetMode="External"/><Relationship Id="rId23" Type="http://schemas.openxmlformats.org/officeDocument/2006/relationships/image" Target="media/image6.png"/><Relationship Id="rId28" Type="http://schemas.openxmlformats.org/officeDocument/2006/relationships/image" Target="media/image11.png"/><Relationship Id="rId36" Type="http://schemas.openxmlformats.org/officeDocument/2006/relationships/image" Target="media/image17.png"/><Relationship Id="rId10" Type="http://schemas.openxmlformats.org/officeDocument/2006/relationships/hyperlink" Target="https://docshield.tungstenautomation.com/Transact/en_US/2022.1.01-1g47rmsaiq/2022.1.01_Release_Notes/Release_Notes_2022.1.01.docx" TargetMode="External"/><Relationship Id="rId19" Type="http://schemas.openxmlformats.org/officeDocument/2006/relationships/image" Target="media/image2.png"/><Relationship Id="rId31" Type="http://schemas.openxmlformats.org/officeDocument/2006/relationships/image" Target="media/image14.png"/><Relationship Id="rId4" Type="http://schemas.openxmlformats.org/officeDocument/2006/relationships/settings" Target="settings.xml"/><Relationship Id="rId9" Type="http://schemas.openxmlformats.org/officeDocument/2006/relationships/hyperlink" Target="https://docshield.tungstenautomation.com/Transact/en_US/2022.1.01-1g47rmsaiq/KB_articles/How_To_Articles.docx" TargetMode="External"/><Relationship Id="rId14" Type="http://schemas.openxmlformats.org/officeDocument/2006/relationships/hyperlink" Target="https://docshield.tungstenautomation.com/Transact/en_US/2022.1.01-1g47rmsaiq/KB_articles/How_To_Articles.docx" TargetMode="External"/><Relationship Id="rId22" Type="http://schemas.openxmlformats.org/officeDocument/2006/relationships/image" Target="media/image5.png"/><Relationship Id="rId27" Type="http://schemas.openxmlformats.org/officeDocument/2006/relationships/image" Target="media/image10.png"/><Relationship Id="rId30" Type="http://schemas.openxmlformats.org/officeDocument/2006/relationships/image" Target="media/image13.png"/><Relationship Id="rId35" Type="http://schemas.openxmlformats.org/officeDocument/2006/relationships/image" Target="media/image16.png"/><Relationship Id="rId8" Type="http://schemas.openxmlformats.org/officeDocument/2006/relationships/hyperlink" Target="https://docshield.tungstenautomation.com/Transact/en_US/2022.1.01-1g47rmsaiq/KB_articles/Platform_Configurations_and_Third-Party_Integrations.docx" TargetMode="External"/><Relationship Id="rId3" Type="http://schemas.openxmlformats.org/officeDocument/2006/relationships/styles" Target="styles.xml"/><Relationship Id="rId12" Type="http://schemas.openxmlformats.org/officeDocument/2006/relationships/hyperlink" Target="https://docshield.tungstenautomation.com/Transact/en_US/2022.1.01-1g47rmsaiq/KB_articles/Platform_Configurations_and_Third-Party_Integrations.docx" TargetMode="External"/><Relationship Id="rId17" Type="http://schemas.openxmlformats.org/officeDocument/2006/relationships/image" Target="media/image1.png"/><Relationship Id="rId25" Type="http://schemas.openxmlformats.org/officeDocument/2006/relationships/image" Target="media/image8.png"/><Relationship Id="rId33" Type="http://schemas.openxmlformats.org/officeDocument/2006/relationships/hyperlink" Target="https://docshield.tungstenautomation.com/Transact/en_US/2022.1.01-1g47rmsaiq/KB_articles/How_To_Articles.docx" TargetMode="External"/><Relationship Id="rId3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91Xb03dz6A0WSNEIwZ7OUfoP5kw==">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</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12</Pages>
  <Words>2492</Words>
  <Characters>14280</Characters>
  <Application>Microsoft Office Word</Application>
  <DocSecurity>0</DocSecurity>
  <Lines>303</Lines>
  <Paragraphs>220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Maya Litvinova</cp:lastModifiedBy>
  <cp:revision>11</cp:revision>
  <dcterms:created xsi:type="dcterms:W3CDTF">2022-11-02T12:23:00Z</dcterms:created>
  <dcterms:modified xsi:type="dcterms:W3CDTF">2024-12-10T16:05:00Z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ed22084a5835b5bc74c89f340e55df8fb3e34ffe1728b3107f6dc3827fe36744</vt:lpwstr>
  </property>
</Properties>
</file>